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spacing w:after="0" w:before="120" w:line="240" w:lineRule="auto"/>
        <w:jc w:val="center"/>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LEGAL NOTICE</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0" w:before="120" w:line="240" w:lineRule="auto"/>
        <w:jc w:val="center"/>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1155cc"/>
          <w:sz w:val="18"/>
          <w:szCs w:val="18"/>
          <w:u w:val="single"/>
          <w:rtl w:val="0"/>
        </w:rPr>
        <w:t xml:space="preserve">https://www.sisley-paris.com/en-SG</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0" w:before="12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0" w:before="12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0" w:line="240" w:lineRule="auto"/>
        <w:ind w:firstLine="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Updated:  </w:t>
      </w:r>
      <w:r w:rsidDel="00000000" w:rsidR="00000000" w:rsidRPr="00000000">
        <w:rPr>
          <w:rFonts w:ascii="Arial Narrow" w:cs="Arial Narrow" w:eastAsia="Arial Narrow" w:hAnsi="Arial Narrow"/>
          <w:sz w:val="18"/>
          <w:szCs w:val="18"/>
          <w:rtl w:val="0"/>
        </w:rPr>
        <w:t xml:space="preserve">September 2024</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spacing w:after="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fzv3c52nyr9p" w:id="0"/>
      <w:bookmarkEnd w:id="0"/>
      <w:hyperlink r:id="rId7">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www.sisley-paris.com/en-SG/</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(the “Website”) is a website of the company SISLEY SINGAPORE PTE. LTD., a company incorporated and registered in Singapore with UEN number 200104887C whose registered office is at 3 Killiney Road #05-02,  Winsland House 1, Singapore 239519</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(hereinafter “SISLEY”).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The company in charge of hosting the Website is: SALESFORCE.COM EMEA LIMITED, a company incorporated and registered in England and Wales with registered office at Floor 26 Salesforce Tower - 110 Bishopsgate, London EC2N 4AY, United Kingdom, the telephone number of which is +44 20 31 47 76 00.</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gjdgxs" w:id="1"/>
      <w:bookmarkEnd w:id="1"/>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Unless otherwise specified, SISLEY and all its licensors retain ownership of all the intellectual property rights in the Website and the information therein, including any trademarks, trade names, copyrights as well as rights in the underlying software. Any use of the Website infringing SISLEY’s (intellectual) property rights or other rights is strictly prohibited, whether it is to broadcast, modify, transmit or reproduce the Website in whole or in part, in any form whatsoever. It is prohibited to insert hypertext links to parts or to the entire Website without SISLEY’s prior written agreement. In any event, if you create a link or frame to the Website, you do so at your own risk. SISLEY reserves the right to object or disable any link or frame to or from the Website.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c.f.e.b. SISLEY is the owner of the duly registered SISLEY trademarks. The use of any Sisley trademark and, in general, the infringement of SISLEY’s industrial and intellectual property rights, is prohibited.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To the maximum extent permitted by the law, SISLEY will not assume any liability arising out of or in connection with your use, inability to use, performance or failures of the Website. SISLEY does not guarantee continuous accessibility or uninterrupted operation of the Website. SISLEY reserves the right to change the URL of the Website.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shall not be responsible or liable for the availability or content of any other Internet site (not provided by us) linked to or from the Website. Access to any other Internet site is at your own risk. </w:t>
      </w:r>
    </w:p>
    <w:p w:rsidR="00000000" w:rsidDel="00000000" w:rsidP="00000000" w:rsidRDefault="00000000" w:rsidRPr="00000000" w14:paraId="00000013">
      <w:pPr>
        <w:spacing w:after="0" w:line="240" w:lineRule="auto"/>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While SISLEY uses its best efforts to ensure the reliability and accuracy of information provided on this Website, to the maximum extent permitted by the law, the Website and its contents are provided on an "as is" and "as available" basis. SISLEY expressly disclaim all warranties of any kind, including without limitation, any implied warranty regarding the usual conditions of use of the Site or the adequacy of the Site for a usual or specific use, its quality or compliance with all statutory provisions.</w:t>
        <w:br w:type="textWrapping"/>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reserves the right to modify or correct the content of this Website at any time and without prior notice.</w:t>
      </w:r>
    </w:p>
    <w:p w:rsidR="00000000" w:rsidDel="00000000" w:rsidP="00000000" w:rsidRDefault="00000000" w:rsidRPr="00000000" w14:paraId="00000016">
      <w:pPr>
        <w:spacing w:after="0" w:line="240" w:lineRule="auto"/>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may revise these Terms at any time by posting its updated version on the relevant website. You should visit this page and the Privacy Policy and Cookies Policy from time to time and review the then current Terms because they are binding on you. SISLEY may modify or discontinue any information or features that form part of the Website at any time, with or without notice to you, and without liability.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sectPr>
      <w:head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rFonts w:ascii="Arial Narrow" w:cs="Arial Narrow" w:eastAsia="Arial Narrow" w:hAnsi="Arial Narrow"/>
        <w:color w:val="000000"/>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after="0" w:before="240" w:line="240" w:lineRule="auto"/>
      <w:ind w:left="425" w:hanging="425"/>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after="0" w:before="120" w:line="240" w:lineRule="auto"/>
      <w:ind w:left="0" w:firstLine="0"/>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after="0" w:before="120" w:line="24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0" w:before="200" w:line="240" w:lineRule="auto"/>
      <w:ind w:left="3600" w:hanging="720"/>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after="0" w:before="200" w:line="240" w:lineRule="auto"/>
      <w:ind w:left="4320" w:hanging="720"/>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063679"/>
    <w:pPr>
      <w:keepNext w:val="1"/>
      <w:keepLines w:val="1"/>
      <w:numPr>
        <w:ilvl w:val="6"/>
        <w:numId w:val="1"/>
      </w:numPr>
      <w:spacing w:after="0" w:before="200" w:line="240" w:lineRule="auto"/>
      <w:jc w:val="both"/>
      <w:outlineLvl w:val="6"/>
    </w:pPr>
    <w:rPr>
      <w:rFonts w:asciiTheme="majorHAnsi" w:cstheme="majorBidi" w:eastAsiaTheme="majorEastAsia" w:hAnsiTheme="majorHAnsi"/>
      <w:i w:val="1"/>
      <w:iCs w:val="1"/>
      <w:color w:val="404040" w:themeColor="text1" w:themeTint="0000BF"/>
      <w:sz w:val="18"/>
      <w:szCs w:val="18"/>
      <w:lang w:val="en-GB"/>
    </w:rPr>
  </w:style>
  <w:style w:type="paragraph" w:styleId="Titre8">
    <w:name w:val="heading 8"/>
    <w:basedOn w:val="Normal"/>
    <w:next w:val="Normal"/>
    <w:link w:val="Titre8Car"/>
    <w:uiPriority w:val="9"/>
    <w:semiHidden w:val="1"/>
    <w:unhideWhenUsed w:val="1"/>
    <w:qFormat w:val="1"/>
    <w:rsid w:val="00063679"/>
    <w:pPr>
      <w:keepNext w:val="1"/>
      <w:keepLines w:val="1"/>
      <w:numPr>
        <w:ilvl w:val="7"/>
        <w:numId w:val="1"/>
      </w:numPr>
      <w:spacing w:after="0" w:before="200" w:line="240" w:lineRule="auto"/>
      <w:jc w:val="both"/>
      <w:outlineLvl w:val="7"/>
    </w:pPr>
    <w:rPr>
      <w:rFonts w:asciiTheme="majorHAnsi" w:cstheme="majorBidi" w:eastAsiaTheme="majorEastAsia" w:hAnsiTheme="majorHAnsi"/>
      <w:color w:val="404040" w:themeColor="text1" w:themeTint="0000BF"/>
      <w:sz w:val="18"/>
      <w:szCs w:val="20"/>
      <w:lang w:val="en-GB"/>
    </w:rPr>
  </w:style>
  <w:style w:type="paragraph" w:styleId="Titre9">
    <w:name w:val="heading 9"/>
    <w:basedOn w:val="Normal"/>
    <w:next w:val="Normal"/>
    <w:link w:val="Titre9Car"/>
    <w:uiPriority w:val="9"/>
    <w:semiHidden w:val="1"/>
    <w:unhideWhenUsed w:val="1"/>
    <w:qFormat w:val="1"/>
    <w:rsid w:val="00063679"/>
    <w:pPr>
      <w:keepNext w:val="1"/>
      <w:keepLines w:val="1"/>
      <w:numPr>
        <w:ilvl w:val="8"/>
        <w:numId w:val="1"/>
      </w:numPr>
      <w:spacing w:after="0" w:before="200" w:line="240" w:lineRule="auto"/>
      <w:jc w:val="both"/>
      <w:outlineLvl w:val="8"/>
    </w:pPr>
    <w:rPr>
      <w:rFonts w:asciiTheme="majorHAnsi" w:cstheme="majorBidi" w:eastAsiaTheme="majorEastAsia" w:hAnsiTheme="majorHAnsi"/>
      <w:i w:val="1"/>
      <w:iCs w:val="1"/>
      <w:color w:val="404040" w:themeColor="text1" w:themeTint="0000BF"/>
      <w:sz w:val="18"/>
      <w:szCs w:val="20"/>
      <w:lang w:val="en-GB"/>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NormalWeb">
    <w:name w:val="Normal (Web)"/>
    <w:basedOn w:val="Normal"/>
    <w:uiPriority w:val="99"/>
    <w:unhideWhenUsed w:val="1"/>
    <w:rsid w:val="00C93DD7"/>
    <w:pPr>
      <w:spacing w:after="100" w:afterAutospacing="1" w:before="100" w:beforeAutospacing="1" w:line="240" w:lineRule="auto"/>
    </w:pPr>
    <w:rPr>
      <w:rFonts w:ascii="Times New Roman" w:cs="Times New Roman" w:eastAsia="Times New Roman" w:hAnsi="Times New Roman"/>
      <w:sz w:val="24"/>
      <w:szCs w:val="24"/>
    </w:rPr>
  </w:style>
  <w:style w:type="character" w:styleId="Lienhypertexte">
    <w:name w:val="Hyperlink"/>
    <w:basedOn w:val="Policepardfaut"/>
    <w:uiPriority w:val="99"/>
    <w:semiHidden w:val="1"/>
    <w:unhideWhenUsed w:val="1"/>
    <w:rsid w:val="00C93DD7"/>
    <w:rPr>
      <w:color w:val="0000ff"/>
      <w:u w:val="single"/>
    </w:rPr>
  </w:style>
  <w:style w:type="paragraph" w:styleId="En-tte">
    <w:name w:val="header"/>
    <w:basedOn w:val="Normal"/>
    <w:link w:val="En-tteCar"/>
    <w:uiPriority w:val="99"/>
    <w:unhideWhenUsed w:val="1"/>
    <w:rsid w:val="00C93DD7"/>
    <w:pPr>
      <w:tabs>
        <w:tab w:val="center" w:pos="4536"/>
        <w:tab w:val="right" w:pos="9072"/>
      </w:tabs>
      <w:spacing w:after="0" w:line="240" w:lineRule="auto"/>
    </w:pPr>
  </w:style>
  <w:style w:type="character" w:styleId="En-tteCar" w:customStyle="1">
    <w:name w:val="En-tête Car"/>
    <w:basedOn w:val="Policepardfaut"/>
    <w:link w:val="En-tte"/>
    <w:uiPriority w:val="99"/>
    <w:rsid w:val="00C93DD7"/>
  </w:style>
  <w:style w:type="paragraph" w:styleId="Pieddepage">
    <w:name w:val="footer"/>
    <w:basedOn w:val="Normal"/>
    <w:link w:val="PieddepageCar"/>
    <w:uiPriority w:val="99"/>
    <w:unhideWhenUsed w:val="1"/>
    <w:rsid w:val="00C93DD7"/>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C93DD7"/>
  </w:style>
  <w:style w:type="paragraph" w:styleId="Textedebulles">
    <w:name w:val="Balloon Text"/>
    <w:basedOn w:val="Normal"/>
    <w:link w:val="TextedebullesCar"/>
    <w:uiPriority w:val="99"/>
    <w:semiHidden w:val="1"/>
    <w:unhideWhenUsed w:val="1"/>
    <w:rsid w:val="00A86C5A"/>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A86C5A"/>
    <w:rPr>
      <w:rFonts w:ascii="Tahoma" w:cs="Tahoma" w:hAnsi="Tahoma"/>
      <w:sz w:val="16"/>
      <w:szCs w:val="16"/>
    </w:rPr>
  </w:style>
  <w:style w:type="character" w:styleId="Marquedecommentaire">
    <w:name w:val="annotation reference"/>
    <w:basedOn w:val="Policepardfaut"/>
    <w:uiPriority w:val="99"/>
    <w:semiHidden w:val="1"/>
    <w:unhideWhenUsed w:val="1"/>
    <w:rsid w:val="00601006"/>
    <w:rPr>
      <w:sz w:val="16"/>
      <w:szCs w:val="16"/>
    </w:rPr>
  </w:style>
  <w:style w:type="paragraph" w:styleId="Commentaire">
    <w:name w:val="annotation text"/>
    <w:basedOn w:val="Normal"/>
    <w:link w:val="CommentaireCar"/>
    <w:uiPriority w:val="99"/>
    <w:unhideWhenUsed w:val="1"/>
    <w:rsid w:val="00601006"/>
    <w:pPr>
      <w:spacing w:line="240" w:lineRule="auto"/>
    </w:pPr>
    <w:rPr>
      <w:sz w:val="20"/>
      <w:szCs w:val="20"/>
    </w:rPr>
  </w:style>
  <w:style w:type="character" w:styleId="CommentaireCar" w:customStyle="1">
    <w:name w:val="Commentaire Car"/>
    <w:basedOn w:val="Policepardfaut"/>
    <w:link w:val="Commentaire"/>
    <w:uiPriority w:val="99"/>
    <w:rsid w:val="00601006"/>
    <w:rPr>
      <w:sz w:val="20"/>
      <w:szCs w:val="20"/>
    </w:rPr>
  </w:style>
  <w:style w:type="paragraph" w:styleId="Objetducommentaire">
    <w:name w:val="annotation subject"/>
    <w:basedOn w:val="Commentaire"/>
    <w:next w:val="Commentaire"/>
    <w:link w:val="ObjetducommentaireCar"/>
    <w:uiPriority w:val="99"/>
    <w:semiHidden w:val="1"/>
    <w:unhideWhenUsed w:val="1"/>
    <w:rsid w:val="00601006"/>
    <w:rPr>
      <w:b w:val="1"/>
      <w:bCs w:val="1"/>
    </w:rPr>
  </w:style>
  <w:style w:type="character" w:styleId="ObjetducommentaireCar" w:customStyle="1">
    <w:name w:val="Objet du commentaire Car"/>
    <w:basedOn w:val="CommentaireCar"/>
    <w:link w:val="Objetducommentaire"/>
    <w:uiPriority w:val="99"/>
    <w:semiHidden w:val="1"/>
    <w:rsid w:val="00601006"/>
    <w:rPr>
      <w:b w:val="1"/>
      <w:bCs w:val="1"/>
      <w:sz w:val="20"/>
      <w:szCs w:val="20"/>
    </w:rPr>
  </w:style>
  <w:style w:type="character" w:styleId="Titre1Car" w:customStyle="1">
    <w:name w:val="Titre 1 Car"/>
    <w:basedOn w:val="Policepardfaut"/>
    <w:link w:val="Titre1"/>
    <w:uiPriority w:val="9"/>
    <w:rsid w:val="00063679"/>
    <w:rPr>
      <w:rFonts w:ascii="Arial Narrow" w:hAnsi="Arial Narrow"/>
      <w:b w:val="1"/>
      <w:sz w:val="18"/>
      <w:szCs w:val="20"/>
      <w:lang w:eastAsia="fr-FR" w:val="en-GB"/>
    </w:rPr>
  </w:style>
  <w:style w:type="character" w:styleId="Titre2Car" w:customStyle="1">
    <w:name w:val="Titre 2 Car"/>
    <w:basedOn w:val="Policepardfaut"/>
    <w:link w:val="Titre2"/>
    <w:uiPriority w:val="9"/>
    <w:rsid w:val="00063679"/>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063679"/>
    <w:rPr>
      <w:rFonts w:ascii="Arial Narrow" w:hAnsi="Arial Narrow"/>
      <w:i w:val="1"/>
      <w:sz w:val="18"/>
      <w:szCs w:val="18"/>
      <w:lang w:eastAsia="fr-FR" w:val="en-GB"/>
    </w:rPr>
  </w:style>
  <w:style w:type="character" w:styleId="Titre5Car" w:customStyle="1">
    <w:name w:val="Titre 5 Car"/>
    <w:basedOn w:val="Policepardfaut"/>
    <w:link w:val="Titre5"/>
    <w:uiPriority w:val="9"/>
    <w:rsid w:val="00063679"/>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063679"/>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063679"/>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063679"/>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063679"/>
    <w:rPr>
      <w:rFonts w:asciiTheme="majorHAnsi" w:cstheme="majorBidi" w:eastAsiaTheme="majorEastAsia" w:hAnsiTheme="majorHAnsi"/>
      <w:i w:val="1"/>
      <w:iCs w:val="1"/>
      <w:color w:val="404040" w:themeColor="text1" w:themeTint="0000BF"/>
      <w:sz w:val="18"/>
      <w:szCs w:val="20"/>
      <w:lang w:eastAsia="fr-FR" w:val="en-GB"/>
    </w:rPr>
  </w:style>
  <w:style w:type="paragraph" w:styleId="Rvision">
    <w:name w:val="Revision"/>
    <w:hidden w:val="1"/>
    <w:uiPriority w:val="99"/>
    <w:semiHidden w:val="1"/>
    <w:rsid w:val="00EF773D"/>
    <w:pPr>
      <w:spacing w:after="0" w:line="240" w:lineRule="auto"/>
    </w:pPr>
  </w:style>
  <w:style w:type="paragraph" w:styleId="Paragraphedeliste">
    <w:name w:val="List Paragraph"/>
    <w:basedOn w:val="Normal"/>
    <w:uiPriority w:val="34"/>
    <w:qFormat w:val="1"/>
    <w:rsid w:val="0008026B"/>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fr-FR/"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2gwzyJgXJlOItArmXGPGDgwhg==">CgMxLjAyDmguZnp2M2M1Mm55cjlwMghoLmdqZGd4czgAciExcG40emRzSkJxM0t1MnY4cy1pc2pYOENjRnBmV3dCcXM=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2024-09-27T10:49:00Z</dcterms:created>
  <dc:creator>Florence Rivat</dc:creator>
</cp:coreProperties>
</file>