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line="240" w:lineRule="auto"/>
        <w:ind w:firstLine="720"/>
        <w:jc w:val="center"/>
        <w:rPr>
          <w:rFonts w:ascii="Arial Narrow" w:cs="Arial Narrow" w:eastAsia="Arial Narrow" w:hAnsi="Arial Narrow"/>
          <w:b w:val="1"/>
          <w:bCs w:val="1"/>
          <w:sz w:val="18"/>
          <w:szCs w:val="18"/>
        </w:rPr>
      </w:pPr>
      <w:bookmarkStart w:colFirst="0" w:colLast="0" w:name="_heading=h.93lfqh9m4n3" w:id="0"/>
      <w:bookmarkEnd w:id="0"/>
      <w:r w:rsidDel="00000000" w:rsidR="00000000" w:rsidRPr="00000000">
        <w:rPr>
          <w:rFonts w:ascii="Arial Narrow" w:cs="Arial Narrow" w:eastAsia="Arial Narrow" w:hAnsi="Arial Narrow"/>
          <w:b w:val="1"/>
          <w:bCs w:val="1"/>
          <w:sz w:val="18"/>
          <w:szCs w:val="18"/>
          <w:rtl w:val="0"/>
        </w:rPr>
        <w:t xml:space="preserve">LEGAL NOTICE</w:t>
      </w:r>
    </w:p>
    <w:p w:rsidR="00000000" w:rsidDel="00000000" w:rsidP="00000000" w:rsidRDefault="00000000" w:rsidRPr="00000000" w14:paraId="00000002">
      <w:pPr>
        <w:shd w:fill="ffffff" w:val="clear"/>
        <w:spacing w:line="240" w:lineRule="auto"/>
        <w:ind w:firstLine="720"/>
        <w:jc w:val="center"/>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www.sisley-paris.com/en-AU</w:t>
      </w:r>
    </w:p>
    <w:p w:rsidR="00000000" w:rsidDel="00000000" w:rsidP="00000000" w:rsidRDefault="00000000" w:rsidRPr="00000000" w14:paraId="00000003">
      <w:pPr>
        <w:shd w:fill="ffffff" w:val="clear"/>
        <w:spacing w:after="40" w:before="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4">
      <w:pPr>
        <w:shd w:fill="ffffff" w:val="clear"/>
        <w:spacing w:after="40" w:before="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www.sisley.com/en-AU (hereinafter the “Website”) is a website of the company Costralia Pty Ltd., a limited company with a share capital of 60000 Australian dollars, with its registered office at Suite 13.01, Level 13, 59 Goulburn Street, HAYMARKET NSW 2000, Australia and with Australian Business Number 33 091 630 732 (hereinafter “SISLEY”), which may be contacted by telephone at 1300 780 800 (free call).</w:t>
      </w:r>
    </w:p>
    <w:p w:rsidR="00000000" w:rsidDel="00000000" w:rsidP="00000000" w:rsidRDefault="00000000" w:rsidRPr="00000000" w14:paraId="00000005">
      <w:pPr>
        <w:pStyle w:val="Heading2"/>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00000"/>
          <w:sz w:val="18"/>
          <w:szCs w:val="18"/>
          <w:rtl w:val="0"/>
        </w:rPr>
        <w:t xml:space="preserve">The company in charge of hosting the Website is: SALESFORCE.COM EMEA LIMITED, </w:t>
      </w:r>
      <w:r w:rsidDel="00000000" w:rsidR="00000000" w:rsidRPr="00000000">
        <w:rPr>
          <w:rFonts w:ascii="Arial Narrow" w:cs="Arial Narrow" w:eastAsia="Arial Narrow" w:hAnsi="Arial Narrow"/>
          <w:sz w:val="18"/>
          <w:szCs w:val="18"/>
          <w:rtl w:val="0"/>
        </w:rPr>
        <w:t xml:space="preserve">a company incorporated and registered in England and Wales with registered office at </w:t>
      </w:r>
      <w:r w:rsidDel="00000000" w:rsidR="00000000" w:rsidRPr="00000000">
        <w:rPr>
          <w:rFonts w:ascii="Arial Narrow" w:cs="Arial Narrow" w:eastAsia="Arial Narrow" w:hAnsi="Arial Narrow"/>
          <w:color w:val="000000"/>
          <w:sz w:val="18"/>
          <w:szCs w:val="18"/>
          <w:rtl w:val="0"/>
        </w:rPr>
        <w:t xml:space="preserve">Floor 26 Salesforce Tower - 110 Bishopsgate, London EC2N 4AY, United Kingdom, the telephone number or which is +44 20 31 47 76 00</w:t>
      </w:r>
      <w:r w:rsidDel="00000000" w:rsidR="00000000" w:rsidRPr="00000000">
        <w:rPr>
          <w:rFonts w:ascii="Arial Narrow" w:cs="Arial Narrow" w:eastAsia="Arial Narrow" w:hAnsi="Arial Narrow"/>
          <w:sz w:val="18"/>
          <w:szCs w:val="18"/>
          <w:rtl w:val="0"/>
        </w:rPr>
        <w:t xml:space="preserve">. </w:t>
      </w:r>
    </w:p>
    <w:p w:rsidR="00000000" w:rsidDel="00000000" w:rsidP="00000000" w:rsidRDefault="00000000" w:rsidRPr="00000000" w14:paraId="00000006">
      <w:pPr>
        <w:shd w:fill="ffffff" w:val="clear"/>
        <w:spacing w:after="40" w:before="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The Website and all of the items accessible on the Website are the exclusive property of SISLEY. It is strictly forbidden to disseminate, modify, transmit or reproduce the Website, as a whole or in part, in any form. The insertion of hyperlinks to all or part of the Website is prohibited without SISLEY’s prior written consent. All rights not specifically and expressly granted on the Website are reserved by SISLEY.</w:t>
      </w:r>
    </w:p>
    <w:p w:rsidR="00000000" w:rsidDel="00000000" w:rsidP="00000000" w:rsidRDefault="00000000" w:rsidRPr="00000000" w14:paraId="00000007">
      <w:pPr>
        <w:shd w:fill="ffffff" w:val="clear"/>
        <w:spacing w:after="40" w:before="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8">
      <w:pPr>
        <w:shd w:fill="ffffff" w:val="clear"/>
        <w:spacing w:after="40" w:before="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is also the owner of the duly registered and recorded SISLEY brands. In particular all names, logos and signs on the Website are SISLEY’s trademarks, unless noted otherwise. It is prohibited to use any Sisley brands and, more generally, to infringe SISLEY’s intellectual and industrial property rights.</w:t>
      </w:r>
    </w:p>
    <w:p w:rsidR="00000000" w:rsidDel="00000000" w:rsidP="00000000" w:rsidRDefault="00000000" w:rsidRPr="00000000" w14:paraId="00000009">
      <w:pPr>
        <w:shd w:fill="ffffff" w:val="clear"/>
        <w:spacing w:after="40" w:before="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declines all liability for difficulties encountered on accessing its Website or for any failure of communication.</w:t>
      </w:r>
    </w:p>
    <w:p w:rsidR="00000000" w:rsidDel="00000000" w:rsidP="00000000" w:rsidRDefault="00000000" w:rsidRPr="00000000" w14:paraId="0000000A">
      <w:pPr>
        <w:spacing w:line="240" w:lineRule="auto"/>
        <w:jc w:val="both"/>
        <w:rPr>
          <w:rFonts w:ascii="Arial Narrow" w:cs="Arial Narrow" w:eastAsia="Arial Narrow" w:hAnsi="Arial Narrow"/>
          <w:color w:val="1a1a1a"/>
          <w:sz w:val="18"/>
          <w:szCs w:val="18"/>
        </w:rPr>
      </w:pPr>
      <w:r w:rsidDel="00000000" w:rsidR="00000000" w:rsidRPr="00000000">
        <w:rPr>
          <w:rFonts w:ascii="Arial Narrow" w:cs="Arial Narrow" w:eastAsia="Arial Narrow" w:hAnsi="Arial Narrow"/>
          <w:color w:val="1a1a1a"/>
          <w:sz w:val="18"/>
          <w:szCs w:val="18"/>
          <w:rtl w:val="0"/>
        </w:rPr>
        <w:t xml:space="preserve">SISLEY uses its best efforts to ensure the reliability and accuracy of information provided on his Website. </w:t>
      </w:r>
    </w:p>
    <w:p w:rsidR="00000000" w:rsidDel="00000000" w:rsidP="00000000" w:rsidRDefault="00000000" w:rsidRPr="00000000" w14:paraId="0000000B">
      <w:pPr>
        <w:spacing w:line="240" w:lineRule="auto"/>
        <w:jc w:val="both"/>
        <w:rPr>
          <w:rFonts w:ascii="Arial Narrow" w:cs="Arial Narrow" w:eastAsia="Arial Narrow" w:hAnsi="Arial Narrow"/>
          <w:color w:val="1a1a1a"/>
          <w:sz w:val="18"/>
          <w:szCs w:val="18"/>
        </w:rPr>
      </w:pPr>
      <w:r w:rsidDel="00000000" w:rsidR="00000000" w:rsidRPr="00000000">
        <w:rPr>
          <w:rFonts w:ascii="Arial Narrow" w:cs="Arial Narrow" w:eastAsia="Arial Narrow" w:hAnsi="Arial Narrow"/>
          <w:color w:val="1a1a1a"/>
          <w:sz w:val="18"/>
          <w:szCs w:val="18"/>
          <w:rtl w:val="0"/>
        </w:rPr>
        <w:t xml:space="preserve">SISLEY reserves the right to modify or correct the content of this Website at any time and without prior notice.</w:t>
      </w:r>
    </w:p>
    <w:p w:rsidR="00000000" w:rsidDel="00000000" w:rsidP="00000000" w:rsidRDefault="00000000" w:rsidRPr="00000000" w14:paraId="0000000C">
      <w:pPr>
        <w:rPr>
          <w:rFonts w:ascii="Arial Narrow" w:cs="Arial Narrow" w:eastAsia="Arial Narrow" w:hAnsi="Arial Narrow"/>
          <w:sz w:val="18"/>
          <w:szCs w:val="1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NormalWeb">
    <w:name w:val="Normal (Web)"/>
    <w:basedOn w:val="Normal"/>
    <w:uiPriority w:val="99"/>
    <w:unhideWhenUsed w:val="1"/>
    <w:rsid w:val="00DB5CCB"/>
    <w:pPr>
      <w:spacing w:after="100" w:afterAutospacing="1" w:before="100" w:beforeAutospacing="1" w:line="240" w:lineRule="auto"/>
    </w:pPr>
    <w:rPr>
      <w:rFonts w:ascii="Times New Roman" w:cs="Times New Roman" w:eastAsia="Times New Roman" w:hAnsi="Times New Roman"/>
      <w:sz w:val="24"/>
      <w:szCs w:val="24"/>
      <w:lang w:eastAsia="fr-FR" w:val="fr-FR"/>
    </w:rPr>
  </w:style>
  <w:style w:type="character" w:styleId="Lienhypertexte">
    <w:name w:val="Hyperlink"/>
    <w:basedOn w:val="Policepardfaut"/>
    <w:uiPriority w:val="99"/>
    <w:semiHidden w:val="1"/>
    <w:unhideWhenUsed w:val="1"/>
    <w:rsid w:val="00DB5CCB"/>
    <w:rPr>
      <w:color w:val="0000ff"/>
      <w:u w:val="single"/>
    </w:rPr>
  </w:style>
  <w:style w:type="character" w:styleId="Marquedecommentaire">
    <w:name w:val="annotation reference"/>
    <w:basedOn w:val="Policepardfaut"/>
    <w:uiPriority w:val="99"/>
    <w:semiHidden w:val="1"/>
    <w:unhideWhenUsed w:val="1"/>
    <w:rsid w:val="00DB5CCB"/>
    <w:rPr>
      <w:sz w:val="16"/>
      <w:szCs w:val="16"/>
    </w:rPr>
  </w:style>
  <w:style w:type="paragraph" w:styleId="Commentaire">
    <w:name w:val="annotation text"/>
    <w:basedOn w:val="Normal"/>
    <w:link w:val="CommentaireCar"/>
    <w:uiPriority w:val="99"/>
    <w:semiHidden w:val="1"/>
    <w:unhideWhenUsed w:val="1"/>
    <w:rsid w:val="00DB5CCB"/>
    <w:pPr>
      <w:spacing w:after="200" w:line="240" w:lineRule="auto"/>
    </w:pPr>
    <w:rPr>
      <w:rFonts w:asciiTheme="minorHAnsi" w:cstheme="minorBidi" w:eastAsiaTheme="minorHAnsi" w:hAnsiTheme="minorHAnsi"/>
      <w:sz w:val="20"/>
      <w:szCs w:val="20"/>
      <w:lang w:eastAsia="en-US" w:val="fr-FR"/>
    </w:rPr>
  </w:style>
  <w:style w:type="character" w:styleId="CommentaireCar" w:customStyle="1">
    <w:name w:val="Commentaire Car"/>
    <w:basedOn w:val="Policepardfaut"/>
    <w:link w:val="Commentaire"/>
    <w:uiPriority w:val="99"/>
    <w:semiHidden w:val="1"/>
    <w:rsid w:val="00DB5CCB"/>
    <w:rPr>
      <w:rFonts w:asciiTheme="minorHAnsi" w:cstheme="minorBidi" w:eastAsiaTheme="minorHAnsi" w:hAnsiTheme="minorHAnsi"/>
      <w:sz w:val="20"/>
      <w:szCs w:val="20"/>
      <w:lang w:eastAsia="en-US" w:val="fr-FR"/>
    </w:rPr>
  </w:style>
  <w:style w:type="paragraph" w:styleId="Textedebulles">
    <w:name w:val="Balloon Text"/>
    <w:basedOn w:val="Normal"/>
    <w:link w:val="TextedebullesCar"/>
    <w:uiPriority w:val="99"/>
    <w:semiHidden w:val="1"/>
    <w:unhideWhenUsed w:val="1"/>
    <w:rsid w:val="00DB5CCB"/>
    <w:pPr>
      <w:spacing w:line="240" w:lineRule="auto"/>
    </w:pPr>
    <w:rPr>
      <w:rFonts w:ascii="Tahoma" w:cs="Tahoma" w:hAnsi="Tahoma"/>
      <w:sz w:val="16"/>
      <w:szCs w:val="16"/>
    </w:rPr>
  </w:style>
  <w:style w:type="character" w:styleId="TextedebullesCar" w:customStyle="1">
    <w:name w:val="Texte de bulles Car"/>
    <w:basedOn w:val="Policepardfaut"/>
    <w:link w:val="Textedebulles"/>
    <w:uiPriority w:val="99"/>
    <w:semiHidden w:val="1"/>
    <w:rsid w:val="00DB5CCB"/>
    <w:rPr>
      <w:rFonts w:ascii="Tahoma" w:cs="Tahoma" w:hAnsi="Tahoma"/>
      <w:sz w:val="16"/>
      <w:szCs w:val="16"/>
    </w:rPr>
  </w:style>
  <w:style w:type="paragraph" w:styleId="Objetducommentaire">
    <w:name w:val="annotation subject"/>
    <w:basedOn w:val="Commentaire"/>
    <w:next w:val="Commentaire"/>
    <w:link w:val="ObjetducommentaireCar"/>
    <w:uiPriority w:val="99"/>
    <w:semiHidden w:val="1"/>
    <w:unhideWhenUsed w:val="1"/>
    <w:rsid w:val="007006BB"/>
    <w:pPr>
      <w:spacing w:after="0"/>
    </w:pPr>
    <w:rPr>
      <w:rFonts w:ascii="Arial" w:cs="Arial" w:eastAsia="Arial" w:hAnsi="Arial"/>
      <w:b w:val="1"/>
      <w:bCs w:val="1"/>
      <w:lang w:eastAsia="en-AU" w:val="en"/>
    </w:rPr>
  </w:style>
  <w:style w:type="character" w:styleId="ObjetducommentaireCar" w:customStyle="1">
    <w:name w:val="Objet du commentaire Car"/>
    <w:basedOn w:val="CommentaireCar"/>
    <w:link w:val="Objetducommentaire"/>
    <w:uiPriority w:val="99"/>
    <w:semiHidden w:val="1"/>
    <w:rsid w:val="007006BB"/>
    <w:rPr>
      <w:rFonts w:asciiTheme="minorHAnsi" w:cstheme="minorBidi" w:eastAsiaTheme="minorHAnsi" w:hAnsiTheme="minorHAnsi"/>
      <w:b w:val="1"/>
      <w:bCs w:val="1"/>
      <w:sz w:val="20"/>
      <w:szCs w:val="20"/>
      <w:lang w:eastAsia="en-US" w:val="fr-FR"/>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DjmBwKOGpZ6DCg9sPg1X/GvNjw==">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2021-07-15T15:22:00Z</dcterms:created>
  <dc:creator>Anass Allali</dc:creator>
</cp:coreProperties>
</file>