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7di67g6qqn8i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AVISO LEGAL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www.sisley-paris.com/pt-BR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Atualizado :  Fevereiro 2024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426"/>
        </w:tabs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tabs>
          <w:tab w:val="left" w:leader="none" w:pos="426"/>
        </w:tabs>
        <w:rPr>
          <w:color w:val="000000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www.sisley-paris.com/pt-BR</w:t>
        </w:r>
      </w:hyperlink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u w:val="none"/>
          <w:rtl w:val="0"/>
        </w:rPr>
        <w:t xml:space="preserve">(doravante o “Website”) </w:t>
      </w:r>
      <w:r w:rsidDel="00000000" w:rsidR="00000000" w:rsidRPr="00000000">
        <w:rPr>
          <w:color w:val="000000"/>
          <w:u w:val="none"/>
          <w:rtl w:val="0"/>
        </w:rPr>
        <w:t xml:space="preserve">é um site da empresa SISLEY DO BRASIL COSMETICOS LTDA., sociedade limitada, </w:t>
      </w:r>
      <w:r w:rsidDel="00000000" w:rsidR="00000000" w:rsidRPr="00000000">
        <w:rPr>
          <w:u w:val="none"/>
          <w:rtl w:val="0"/>
        </w:rPr>
        <w:t xml:space="preserve">localizada na Rua dos Pinheiros, 498, cj 42B – 4º. andar, CEP: 05422-902, São Paulo/SP, inscrita no CNPJ/MF de n. 16.587.166/0002-77 (doravante “SISLEY”).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tabs>
          <w:tab w:val="left" w:leader="none" w:pos="426"/>
        </w:tabs>
        <w:rPr>
          <w:color w:val="000000"/>
        </w:rPr>
      </w:pPr>
      <w:r w:rsidDel="00000000" w:rsidR="00000000" w:rsidRPr="00000000">
        <w:rPr>
          <w:color w:val="000000"/>
          <w:u w:val="none"/>
          <w:rtl w:val="0"/>
        </w:rPr>
        <w:t xml:space="preserve">A empresa responsável pela hospedagem do site é: SALESFORCE.COM EMEA LIMITED, uma empresa constituída e registrada na Inglaterra e País de Gales com sede no andar 26 da Salesforce Tower - 110 Bishopsgate, Londres EC2N 4AY, Reino Unido, o número de telefone ou que é +44 20 31 47 76 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left" w:leader="none" w:pos="42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tabs>
          <w:tab w:val="left" w:leader="none" w:pos="426"/>
        </w:tabs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u w:val="none"/>
          <w:rtl w:val="0"/>
        </w:rPr>
        <w:t xml:space="preserve">alvo acordo em contrário, a SISLEY e todos os seus licenciados retêm a propriedade de todos os direitos de propriedade intelectual do Site e das informações nele contidas, incluindo quaisquer marcas comerciais, nomes comerciais, direitos autorais, bem como direitos sobre o software subjacente. Qualquer uso do Site que infrinja os direitos de propriedade (intelectual) da SISLEY ou outros direitos é estritamente proibido para transmitir, modificar, transmitir ou reproduzir o Site no todo ou em parte, em qualquer forma. É proibido inserir links de hiperlink para partes ou para todo o Site sem o acordo prévio por escrito da SISLEY.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tabs>
          <w:tab w:val="left" w:leader="none" w:pos="426"/>
        </w:tabs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c.f.e.b. SISLEY é titular das marcas devidamente registradas da SISLEY. É proibido o uso de qualquer marca registrada da Sisley o que, em geral, acarreta em violação dos direitos de propriedade intelectual e industrial da SISLEY.</w:t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SISLEY não assumirá qualquer responsabilidade por dificuldades de acesso ao seu site ou por qualquer falha de comunicação.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 Narrow" w:cs="Arial Narrow" w:eastAsia="Arial Narrow" w:hAnsi="Arial Narrow"/>
          <w:color w:val="1a1a1a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1a1a1a"/>
          <w:sz w:val="18"/>
          <w:szCs w:val="18"/>
          <w:rtl w:val="0"/>
        </w:rPr>
        <w:t xml:space="preserve">SISLEY atuará em seus melhores esforços para garantir a confiabilidade e precisão das informações fornecidas em seu site.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 Narrow" w:cs="Arial Narrow" w:eastAsia="Arial Narrow" w:hAnsi="Arial Narrow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 SISLEY reserva-se no direito de modificar ou corrigir o conteúdo deste site a qualquer momento e sem aviso prévio.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tabs>
          <w:tab w:val="left" w:leader="none" w:pos="42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 w:val="1"/>
    <w:unhideWhenUsed w:val="1"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60100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601006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601006"/>
    <w:rPr>
      <w:b w:val="1"/>
      <w:bCs w:val="1"/>
      <w:sz w:val="20"/>
      <w:szCs w:val="20"/>
    </w:rPr>
  </w:style>
  <w:style w:type="character" w:styleId="Titre1Car" w:customStyle="1">
    <w:name w:val="Titre 1 Car"/>
    <w:basedOn w:val="Policepardfaut"/>
    <w:link w:val="Titre1"/>
    <w:uiPriority w:val="9"/>
    <w:rsid w:val="00063679"/>
    <w:rPr>
      <w:rFonts w:ascii="Arial Narrow" w:hAnsi="Arial Narrow"/>
      <w:b w:val="1"/>
      <w:sz w:val="18"/>
      <w:szCs w:val="20"/>
      <w:lang w:eastAsia="fr-FR" w:val="en-GB"/>
    </w:rPr>
  </w:style>
  <w:style w:type="character" w:styleId="Titre2Car" w:customStyle="1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eastAsia="fr-FR" w:val="en-GB"/>
    </w:rPr>
  </w:style>
  <w:style w:type="character" w:styleId="Titre3Car" w:customStyle="1">
    <w:name w:val="Titre 3 Car"/>
    <w:basedOn w:val="Policepardfaut"/>
    <w:link w:val="Titre3"/>
    <w:uiPriority w:val="9"/>
    <w:rsid w:val="00063679"/>
    <w:rPr>
      <w:rFonts w:ascii="Arial Narrow" w:hAnsi="Arial Narrow"/>
      <w:i w:val="1"/>
      <w:sz w:val="18"/>
      <w:szCs w:val="18"/>
      <w:lang w:eastAsia="fr-FR" w:val="en-GB"/>
    </w:rPr>
  </w:style>
  <w:style w:type="character" w:styleId="Titre5Car" w:customStyle="1">
    <w:name w:val="Titre 5 Car"/>
    <w:basedOn w:val="Policepardfaut"/>
    <w:link w:val="Titre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GB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GB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paragraph" w:styleId="PrformatHTML">
    <w:name w:val="HTML Preformatted"/>
    <w:basedOn w:val="Normal"/>
    <w:link w:val="PrformatHTMLCar"/>
    <w:uiPriority w:val="99"/>
    <w:unhideWhenUsed w:val="1"/>
    <w:rsid w:val="00844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pt-BR" w:val="pt-BR"/>
    </w:rPr>
  </w:style>
  <w:style w:type="character" w:styleId="PrformatHTMLCar" w:customStyle="1">
    <w:name w:val="Préformaté HTML Car"/>
    <w:basedOn w:val="Policepardfaut"/>
    <w:link w:val="PrformatHTML"/>
    <w:uiPriority w:val="99"/>
    <w:rsid w:val="00844D18"/>
    <w:rPr>
      <w:rFonts w:ascii="Courier New" w:cs="Courier New" w:eastAsia="Times New Roman" w:hAnsi="Courier New"/>
      <w:sz w:val="20"/>
      <w:szCs w:val="20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pt-BR" TargetMode="External"/><Relationship Id="rId8" Type="http://schemas.openxmlformats.org/officeDocument/2006/relationships/hyperlink" Target="http://www.sisley-paris.com/pt-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j4iNjUVCaWZ/gGtvI7KzJZyjA==">CgMxLjAyDmguN2RpNjdnNnFxbjhpOAByITFJSU9fNkw2TlBoVy10dmpyLUZreEZRNkVla2RHd2dpaA==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2021-03-02T00:42:00Z</dcterms:created>
  <dc:creator>Florence Rivat</dc:creator>
</cp:coreProperties>
</file>