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7" w:lineRule="auto"/>
        <w:ind w:left="130" w:firstLine="0"/>
        <w:jc w:val="center"/>
        <w:rPr/>
      </w:pPr>
      <w:r w:rsidDel="00000000" w:rsidR="00000000" w:rsidRPr="00000000">
        <w:rPr>
          <w:rtl w:val="0"/>
        </w:rPr>
        <w:t xml:space="preserve">BELEID BESCHERMING PERSOONSGEGEVENS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www.sisley-paris.com/nl-NL</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Bijgewerkt: april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besteedt bijzondere aandacht aan de bescherming van de persoonsgegevens die u verstrekt of die het verzamelt.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stelt alles in het werk om de hoogste mate van bescherming van uw persoonsgegevens te waarborgen in overeenstemming met de huidige regelgeving, in het bijzonder de Algemene Verordening Gegevensbescherming (EU) 2016/679 van 27 april 2016 (AVG). SISLEY behoudt zich het recht voor dit Beleid te allen tijde zonder voorafgaande kennisgeving bij te werken.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Dit document geeft u meer inzicht in hoe SISLEY uw persoonsgegevens beschermt en is bedoeld voor gebruikers van onze website, onze consumenten en prospects, sollicitanten en al onze partners.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Wij nodigen u uit dit document te lezen voordat u uw persoonsgegevens verstrekt en er regelmatig naar terug te verwijzen.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numPr>
          <w:ilvl w:val="0"/>
          <w:numId w:val="4"/>
        </w:numPr>
        <w:tabs>
          <w:tab w:val="left" w:leader="none" w:pos="303"/>
        </w:tabs>
        <w:spacing w:after="0" w:before="1" w:line="240" w:lineRule="auto"/>
        <w:ind w:left="303" w:right="0" w:hanging="162"/>
        <w:jc w:val="left"/>
        <w:rPr/>
      </w:pPr>
      <w:r w:rsidDel="00000000" w:rsidR="00000000" w:rsidRPr="00000000">
        <w:rPr>
          <w:rtl w:val="0"/>
        </w:rPr>
        <w:t xml:space="preserve">IDENTITEIT VAN DE VERWERKINGSVERANTWOORDELIJKE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verwerkingsverantwoordelijke is Sisley Nederland B.V., Van Heuven Goedhartlaan 13-B2, 1181 LE AMSTELVEEN, een besloten vennootschap met een aandelenkapitaal van €20.000 in het Handelsregister Kamer van Koophandel onder nummer 33228720 (hierna: “SISLEY”).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numPr>
          <w:ilvl w:val="0"/>
          <w:numId w:val="4"/>
        </w:numPr>
        <w:tabs>
          <w:tab w:val="left" w:leader="none" w:pos="303"/>
        </w:tabs>
        <w:spacing w:after="0" w:before="0" w:line="240" w:lineRule="auto"/>
        <w:ind w:left="303" w:right="0" w:hanging="162"/>
        <w:jc w:val="left"/>
        <w:rPr/>
      </w:pPr>
      <w:r w:rsidDel="00000000" w:rsidR="00000000" w:rsidRPr="00000000">
        <w:rPr>
          <w:rtl w:val="0"/>
        </w:rPr>
        <w:t xml:space="preserve">VOOR CONSUMENTEN, PROSPECTS EN GEBRUIKERS VAN DE WEBSITE VAN SISLEY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385"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WELKE PERSOONSGEGEVENS WORDEN VERZAMELD EN WANNEER?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(bijvoorbeeld d.m.v. uw naam) of indirect (bijvoorbeeld d.m.v. uw interne verwerkingscode als consument) kunt worden geïdentificeerd, zijn "persoonsgegevens".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SISLEY uw persoonsgegevens met betrekking tot het volgende verzamelen, opslaan, overdragen en gebruiken:</w:t>
      </w:r>
    </w:p>
    <w:p w:rsidR="00000000" w:rsidDel="00000000" w:rsidP="00000000" w:rsidRDefault="00000000" w:rsidRPr="00000000" w14:paraId="0000001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adres, telefoon- en/of mobiel nummer, e-mailadres, geboortedatum, handtekening, identiteitsdocumenten, afbeelding, interne klantnummer, gegevens over uw professionele leven en uw persoonlijke interesses).</w:t>
      </w:r>
    </w:p>
    <w:p w:rsidR="00000000" w:rsidDel="00000000" w:rsidP="00000000" w:rsidRDefault="00000000" w:rsidRPr="00000000" w14:paraId="0000001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beheer van uw bestellingen en het monitoren van commerciële relaties (bestelnummers, facturerings- en verzendadres, betalingsgegevens en -methoden, transactienummer, aankoop- en servicegeschiedenis, correspondentie en klantenservice, beoordelingen van bestaande en potentiële klanten).</w:t>
      </w:r>
    </w:p>
    <w:p w:rsidR="00000000" w:rsidDel="00000000" w:rsidP="00000000" w:rsidRDefault="00000000" w:rsidRPr="00000000" w14:paraId="0000001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2.99999999999997"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bijdrage met betrekking tot uw mening over producten, diensten of inhoud.</w:t>
      </w:r>
    </w:p>
    <w:p w:rsidR="00000000" w:rsidDel="00000000" w:rsidP="00000000" w:rsidRDefault="00000000" w:rsidRPr="00000000" w14:paraId="0000001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Datum van deelname en uw antwoorden in verband met de organisatie van wedstrijden, sweepstakes of elk promotioneel initiatief.</w:t>
      </w:r>
    </w:p>
    <w:p w:rsidR="00000000" w:rsidDel="00000000" w:rsidP="00000000" w:rsidRDefault="00000000" w:rsidRPr="00000000" w14:paraId="0000002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welzijnsgegevens wanneer u onze beauty tools gebruikt (hoofdhuidconditie en huidtype) en uw gezondheidsgegevens voor onze cosmetovigilantie-verplichtingen of diensten geleverd in Maison SISLEY.</w:t>
      </w:r>
    </w:p>
    <w:p w:rsidR="00000000" w:rsidDel="00000000" w:rsidP="00000000" w:rsidRDefault="00000000" w:rsidRPr="00000000" w14:paraId="0000002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2.99999999999997"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profiel op sociale netwerken (als u sociale netwerken gebruikt om in te loggen of als u ons deze persoonsgegevens verstrekt).</w:t>
      </w:r>
    </w:p>
    <w:p w:rsidR="00000000" w:rsidDel="00000000" w:rsidP="00000000" w:rsidRDefault="00000000" w:rsidRPr="00000000" w14:paraId="0000002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gebruik van onze website: verbindingsgegevens, geraadpleegde pagina's, gezochte producten, advertenties waarop u hebt geklikt, geolocatie, duur van uw websitebezoek.</w:t>
      </w:r>
    </w:p>
    <w:p w:rsidR="00000000" w:rsidDel="00000000" w:rsidP="00000000" w:rsidRDefault="00000000" w:rsidRPr="00000000" w14:paraId="0000002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Technische informatie (taal, IP-adres) of browsegegevens gekoppeld aan uw apparaat.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5">
      <w:pPr>
        <w:pStyle w:val="Heading1"/>
        <w:ind w:left="141" w:firstLine="0"/>
        <w:rPr/>
      </w:pPr>
      <w:r w:rsidDel="00000000" w:rsidR="00000000" w:rsidRPr="00000000">
        <w:rPr>
          <w:rtl w:val="0"/>
        </w:rPr>
        <w:t xml:space="preserve">SISLEY kan uw persoonsgegevens met name verzamelen wanneer:</w:t>
      </w:r>
    </w:p>
    <w:p w:rsidR="00000000" w:rsidDel="00000000" w:rsidP="00000000" w:rsidRDefault="00000000" w:rsidRPr="00000000" w14:paraId="0000002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(hierna de "Site") bezoekt.</w:t>
      </w:r>
    </w:p>
    <w:p w:rsidR="00000000" w:rsidDel="00000000" w:rsidP="00000000" w:rsidRDefault="00000000" w:rsidRPr="00000000" w14:paraId="0000002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zich abonneert op SISLEY’s communicaties.</w:t>
      </w:r>
    </w:p>
    <w:p w:rsidR="00000000" w:rsidDel="00000000" w:rsidP="00000000" w:rsidRDefault="00000000" w:rsidRPr="00000000" w14:paraId="0000002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account op de Site aanmaakt.</w:t>
      </w:r>
    </w:p>
    <w:p w:rsidR="00000000" w:rsidDel="00000000" w:rsidP="00000000" w:rsidRDefault="00000000" w:rsidRPr="00000000" w14:paraId="0000002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bestelling plaatst op de Site en klantentevredenheidsenquêtes beantwoordt.</w:t>
      </w:r>
    </w:p>
    <w:p w:rsidR="00000000" w:rsidDel="00000000" w:rsidP="00000000" w:rsidRDefault="00000000" w:rsidRPr="00000000" w14:paraId="0000002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aankoop doet of een schoonheidsbehandeling ondergaat in Maison SISLEY.</w:t>
      </w:r>
    </w:p>
    <w:p w:rsidR="00000000" w:rsidDel="00000000" w:rsidP="00000000" w:rsidRDefault="00000000" w:rsidRPr="00000000" w14:paraId="0000002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SISLEY schriftelijk, per e-mail, via chat of telefonisch contacteert. Deze correspondentie kan door SISLEY worden bewaard om de relatie met u beter te kunnen volgen en haar diensten te verbeteren.</w:t>
      </w:r>
    </w:p>
    <w:p w:rsidR="00000000" w:rsidDel="00000000" w:rsidP="00000000" w:rsidRDefault="00000000" w:rsidRPr="00000000" w14:paraId="0000002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diensten en tools van SISLEY gebruikt (Masterclasses, Hair Rituel Analyzer, Virtual Try-On...).</w:t>
      </w:r>
    </w:p>
    <w:p w:rsidR="00000000" w:rsidDel="00000000" w:rsidP="00000000" w:rsidRDefault="00000000" w:rsidRPr="00000000" w14:paraId="0000002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beoordeling biedt m.b.t. producten, diensten of inhoud.</w:t>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pgSz w:h="16840" w:w="11910" w:orient="portrait"/>
          <w:pgMar w:bottom="280" w:top="1320" w:left="1275" w:right="1417" w:header="360" w:footer="360"/>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deelneemt aan speciale initiatieven (wedstrijden, sweepstakes).</w:t>
      </w:r>
    </w:p>
    <w:p w:rsidR="00000000" w:rsidDel="00000000" w:rsidP="00000000" w:rsidRDefault="00000000" w:rsidRPr="00000000" w14:paraId="0000002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4"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inhoud deelt op sociale netwerken zoals (Instagram, Facebook, LinkedIn, TikTok, of YouTube) met gebruik van de hashtag #sisley of andere hashtags die SISLEY aanbiedt.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 het moment van de verzameling van persoonsgegevens wordt de verplichte of optionele aard aangegeven met een sterretje of een ander middel.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3">
      <w:pPr>
        <w:pStyle w:val="Heading1"/>
        <w:ind w:left="141" w:firstLine="0"/>
        <w:rPr/>
      </w:pPr>
      <w:r w:rsidDel="00000000" w:rsidR="00000000" w:rsidRPr="00000000">
        <w:rPr>
          <w:rtl w:val="0"/>
        </w:rPr>
        <w:t xml:space="preserve">Hoe wordt de inhoud die u deelt op sociale netwerken behandeld?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Wanneer u interactie heeft met het profiel/de pagina's van SISLEY op sociale netwerken (Instagram, Facebook, LinkedIn, Pinterest, TikTok of YouTube), worden uw gegevens eerst verzameld en verwerkt door het sociale netwerk waarop u een profiel heeft (dat optreedt als de "verwerkingsverantwoordelijke" van uw persoonsgegevens). SISLEY heeft toegang tot een beperkt deel van uw gegevens die door het sociale netwerk worden beheerd en verwerkt deze alleen als u interactie heeft met de accounts en pagina's van SISLEY op de sociale netwerken. SISLEY is een verwerkingsverantwoordelijke van uw persoonsgegevens, onafhankelijk van de sociale netwerken. Bijgevolg beslissen de sociale netwerken en SISLEY autonoom over de doeleinden en methoden van verwerking van uw persoonsgegevens waartoe zij respectievelijk toegang hebben.</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wilt weten hoe de sociale netwerken uw gegevens verwerken, nodigen wij u uit om het privacybeleid te lezen dat toegankelijk is vanaf uw profiel(en) op het (de) betreffende sociale netwerk(en).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verwerkingsactiviteiten uitgevoerd door SISLEY worden hieronder beschreven.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interactie heeft met het account/de pagina/het profiel van SISLEY op sociale netwerken, kan SISLEY de volgende gegevens verwerken die zijn afgeleid van uw profiel:</w:t>
      </w:r>
    </w:p>
    <w:p w:rsidR="00000000" w:rsidDel="00000000" w:rsidP="00000000" w:rsidRDefault="00000000" w:rsidRPr="00000000" w14:paraId="0000003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1"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Achternaam, voornaam, gebruikersnaam en andere biografische informatie, leeftijd, geslacht, evenals informatie die u vrijwillig openbaar heeft gemaakt of gedeeld op het sociale netwerk door middel van publicaties of andere functies.</w:t>
      </w:r>
    </w:p>
    <w:p w:rsidR="00000000" w:rsidDel="00000000" w:rsidP="00000000" w:rsidRDefault="00000000" w:rsidRPr="00000000" w14:paraId="0000003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9"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activiteiten op de SISLEY-pagina op sociale netwerken, zoals "likes", opmerkingen, openbare publicaties, tags en hashtags, inhoud van privéberichten gericht aan SISLEY.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uw toestemming voor de verwerking van uw gegevens verkregen door SISLEY via uw profiel op een sociaal netwerk, willen wij het volgende opmerken:</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5"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betreffende toestemmingen worden door uzelf gegeven wanneer u zich registreert op de sociale netwerken, u kunt deze op elk moment personaliseren (SISLEY heeft echter op geen enkele wijze controle over deze activiteiten - deze worden volledig beheerd door de sociale netwerken).</w:t>
      </w:r>
    </w:p>
    <w:p w:rsidR="00000000" w:rsidDel="00000000" w:rsidP="00000000" w:rsidRDefault="00000000" w:rsidRPr="00000000" w14:paraId="0000003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5"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door SISLEY worden verwerkt, zijn die welke door het sociale netwerk beschikbaar worden gesteld, wat betekent dat SISLEY niet verantwoordelijk kan worden gehouden in het geval van ongeoorloofde openbaarmaking van informatie door het sociale netwerk of ontvangst van ongewenste advertenties/berichten, in strijd met de opties die u heeft geselecteerd.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verzameld van sociale netwerken worden verwerkt voor de volgende doeleinden:</w:t>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5" w:line="235"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beantwoorden van uw berichten, verzoeken en vragen, het uitvoeren van statistische analyses en marktonderzoek naar gebruikers die interactie hebben met onze pagina's op sociale netwerken. De rechtsgrond voor verwerking is het legitieme belang van SISLEY bij het promoten van haar activiteiten en het verbeteren van haar imago als bedrijf.</w:t>
      </w:r>
    </w:p>
    <w:p w:rsidR="00000000" w:rsidDel="00000000" w:rsidP="00000000" w:rsidRDefault="00000000" w:rsidRPr="00000000" w14:paraId="0000004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7"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te voldoen aan haar wettelijke verplichtingen en aan haar verplichtingen met betrekking tot de bescherming van de volksgezondheid, wat het monitoren, traceren en rapporteren aan de autoriteiten vereist van alle informatie met betrekking tot daadwerkelijke of potentiële bijwerkingen gerelateerd aan het gebruik van SISLEY-producten. De rechtsgrond voor de verwerking is de verplichting om ongewenste effecten te melden aan de verschillende gezondheidsinstanties en autoriteiten.</w:t>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5"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opzetten van promotiecampagnes met betrekking tot de activiteiten, producten of diensten van SISLEY via het SISLEY-account op het sociale netwerk, inclusief het verzenden van advertenties of berichten. De rechtsgrond voor verwerking is uw toestemming uitgedrukt tegenover het sociale netwerk.</w:t>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gegevens verzameld met betrekking tot vacatures gepubliceerd door SISLEY op sociale netwerken, worden uw gegevens verzameld om een professionele relatie te evalueren en/of tot stand te brengen. De rechtsgrond voor verwerking is de uitvoering van een overeenkomst of precontractuele maatregelen gericht op het sluiten van een overeenkomst met u.</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gegevens publiceert met betrekking tot derden, is het uw verantwoordelijkheid om te voldoen aan de vereisten voor het verzamelen van informatie en het verkrijgen van toestemming, in overeenstemming met de toepasselijke wetgeving inzake gegevensbescherming.</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417"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wij verzamelen via sociale netwerken worden voornamelijk elektronisch verwerkt en worden opgeslagen in onze IT- systemen, in overeenstemming met de huidige wetgeving inzake gegevensbescherming, inclusief aspecten met betrekking tot gegevensbeveiliging en vertrouwelijkheid, overeenkomstig de beginselen van rechtmatigheid en onpartijdigheid. Bovendien worden gegevens bewaard zolang als strikt noodzakelijk is om de specifieke nagestreefde doeleinden te bereiken. In alle gevallen is het criterium dat wordt gebruikt om de bewaartermijn te bepalen gebaseerd op naleving van de wettelijk toegestane termijnen en op de beginselen van minimalisering en beperking van gegevensbewaring.</w:t>
      </w:r>
    </w:p>
    <w:p w:rsidR="00000000" w:rsidDel="00000000" w:rsidP="00000000" w:rsidRDefault="00000000" w:rsidRPr="00000000" w14:paraId="0000004A">
      <w:pPr>
        <w:pStyle w:val="Heading1"/>
        <w:numPr>
          <w:ilvl w:val="1"/>
          <w:numId w:val="4"/>
        </w:numPr>
        <w:tabs>
          <w:tab w:val="left" w:leader="none" w:pos="385"/>
        </w:tabs>
        <w:spacing w:after="0" w:before="77" w:line="240" w:lineRule="auto"/>
        <w:ind w:left="385" w:right="0" w:hanging="244"/>
        <w:jc w:val="left"/>
        <w:rPr/>
      </w:pPr>
      <w:r w:rsidDel="00000000" w:rsidR="00000000" w:rsidRPr="00000000">
        <w:rPr>
          <w:rtl w:val="0"/>
        </w:rPr>
        <w:t xml:space="preserve">WAT ZIJN DE DOELEINDEN?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algemeen uw persoonsgegevens worden verwerkt voor:</w:t>
      </w:r>
    </w:p>
    <w:p w:rsidR="00000000" w:rsidDel="00000000" w:rsidP="00000000" w:rsidRDefault="00000000" w:rsidRPr="00000000" w14:paraId="0000004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de Site en de kwaliteit ervan (rechtsgrond: legitieme belangen van SISLEY),</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volgen van bestellingen (rechtsgrond: uitvoering van de overeenkomst),</w:t>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het loyaliteitsprogramma (rechtsgrond: uitvoering van de overeenkomst of toestemming),</w:t>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voorkomen, opsporen en beheren van fraude of onbetaalde schulden (rechtsgrond: legitieme belangen van SISLEY),</w:t>
      </w:r>
    </w:p>
    <w:p w:rsidR="00000000" w:rsidDel="00000000" w:rsidP="00000000" w:rsidRDefault="00000000" w:rsidRPr="00000000" w14:paraId="000000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monitoren van commerciële relaties (rechtsgrond: uitvoering van een overeenkomst),</w:t>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de klantenservice (rechtsgrond: legitieme belangen van SISLEY),</w:t>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cosmetovigilantie (rechtsgrond: wettelijke verplichting),</w:t>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beoordelingen van klanten over gekochte producten, diensten en inhoud (rechtsgrond: toestemming),</w:t>
      </w:r>
    </w:p>
    <w:p w:rsidR="00000000" w:rsidDel="00000000" w:rsidP="00000000" w:rsidRDefault="00000000" w:rsidRPr="00000000" w14:paraId="0000005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monitoren van klantaccounts aangemaakt op de Site voor commerciële en marketingactiviteiten (rechtsgrond: toestemming),</w:t>
      </w:r>
    </w:p>
    <w:p w:rsidR="00000000" w:rsidDel="00000000" w:rsidP="00000000" w:rsidRDefault="00000000" w:rsidRPr="00000000" w14:paraId="0000005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SISLEY communicatie (telefoongesprekken, mail, e-mail, SMS/MMS/RCS, WhatsApp) (rechtsgrond: legitieme belangen van SISLEY of toestemming),</w:t>
      </w:r>
    </w:p>
    <w:p w:rsidR="00000000" w:rsidDel="00000000" w:rsidP="00000000" w:rsidRDefault="00000000" w:rsidRPr="00000000" w14:paraId="0000005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3"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samenstellen van verkoopstatistieken (rechtsgrond: legitieme belangen van SISLEY),</w:t>
      </w:r>
    </w:p>
    <w:p w:rsidR="00000000" w:rsidDel="00000000" w:rsidP="00000000" w:rsidRDefault="00000000" w:rsidRPr="00000000" w14:paraId="0000005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SISLEY masterclasses (rechtsgrond: toestemming),</w:t>
      </w:r>
    </w:p>
    <w:p w:rsidR="00000000" w:rsidDel="00000000" w:rsidP="00000000" w:rsidRDefault="00000000" w:rsidRPr="00000000" w14:paraId="0000005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SISLEY one-to-one gepersonaliseerde schoonheidsconsultaties en -adviezen (rechtsgrond: legitieme belangen van SISLEY),</w:t>
      </w:r>
    </w:p>
    <w:p w:rsidR="00000000" w:rsidDel="00000000" w:rsidP="00000000" w:rsidRDefault="00000000" w:rsidRPr="00000000" w14:paraId="0000005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diagnoses (haar, gezicht en huid) (rechtsgrond: toestemming),</w:t>
      </w:r>
    </w:p>
    <w:p w:rsidR="00000000" w:rsidDel="00000000" w:rsidP="00000000" w:rsidRDefault="00000000" w:rsidRPr="00000000" w14:paraId="0000005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Virtual Try-On (rechtsgrond: toestemming),</w:t>
      </w:r>
    </w:p>
    <w:p w:rsidR="00000000" w:rsidDel="00000000" w:rsidP="00000000" w:rsidRDefault="00000000" w:rsidRPr="00000000" w14:paraId="0000005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sponsoring- of verwijzingsprogramma's (rechtsgrond: toestemming),</w:t>
      </w:r>
    </w:p>
    <w:p w:rsidR="00000000" w:rsidDel="00000000" w:rsidP="00000000" w:rsidRDefault="00000000" w:rsidRPr="00000000" w14:paraId="0000005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aankopen en diensten in Maison SISLEY (rechtsgrond: uitvoering van de overeenkomst of toestemming).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legitieme belangen van SISLEY bestaan uit:</w:t>
      </w:r>
    </w:p>
    <w:p w:rsidR="00000000" w:rsidDel="00000000" w:rsidP="00000000" w:rsidRDefault="00000000" w:rsidRPr="00000000" w14:paraId="0000005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beveiliging van onze Site en onze tools om hun bescherming te waarborgen en er zo voor te zorgen dat ze correct werken en voortdurend worden verbeterd,</w:t>
      </w:r>
    </w:p>
    <w:p w:rsidR="00000000" w:rsidDel="00000000" w:rsidP="00000000" w:rsidRDefault="00000000" w:rsidRPr="00000000" w14:paraId="0000006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beveiliging van transacties om ervoor te zorgen dat betalingen correct worden uitgevoerd en niet onderhevig zijn aan fraude,</w:t>
      </w:r>
    </w:p>
    <w:p w:rsidR="00000000" w:rsidDel="00000000" w:rsidP="00000000" w:rsidRDefault="00000000" w:rsidRPr="00000000" w14:paraId="0000006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verbeteren van onze gepersonaliseerde communicatie om ons te helpen uw behoeften en verwachtingen beter te begrijpen, ervoor te zorgen dat u profiteert van een optimale ervaring en dus onze producten en diensten in uw belang te verbeteren. We kunnen technieken gebruiken die worden aangeduid als "profilering" waarbij we uw persoonsgegevens gebruiken om uw behoeften en interesses te analyseren en te voorspellen.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5">
      <w:pPr>
        <w:pStyle w:val="Heading1"/>
        <w:numPr>
          <w:ilvl w:val="0"/>
          <w:numId w:val="4"/>
        </w:numPr>
        <w:tabs>
          <w:tab w:val="left" w:leader="none" w:pos="308"/>
        </w:tabs>
        <w:spacing w:after="0" w:before="0" w:line="240" w:lineRule="auto"/>
        <w:ind w:left="141" w:right="7" w:firstLine="0"/>
        <w:jc w:val="left"/>
        <w:rPr/>
      </w:pPr>
      <w:r w:rsidDel="00000000" w:rsidR="00000000" w:rsidRPr="00000000">
        <w:rPr>
          <w:rtl w:val="0"/>
        </w:rPr>
        <w:t xml:space="preserve">VOOR PARTNERS VAN SISLEY (LEVERANCIERS, DIENSTVERLENERS, DISTRIBUTEURS/RETAILERS, MEDIA, INFLUENCERS, EVENEMENTDEELNEMERS, ETC.)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385"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WELKE PERSOONSGEGEVENS WORDEN VERZAMELD EN WANNEER?</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of indirect kunt worden geïdentificeerd, zijn "persoonsgegevens".</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SISLEY persoonsgegevens verzamelen, opslaan, overdragen en gebruiken met betrekking tot:</w:t>
      </w:r>
    </w:p>
    <w:p w:rsidR="00000000" w:rsidDel="00000000" w:rsidP="00000000" w:rsidRDefault="00000000" w:rsidRPr="00000000" w14:paraId="0000006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1"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geboortedatum, adres, telefoon- en/of mobiel nummer, e-mailadres, handtekening,</w:t>
      </w:r>
    </w:p>
    <w:p w:rsidR="00000000" w:rsidDel="00000000" w:rsidP="00000000" w:rsidRDefault="00000000" w:rsidRPr="00000000" w14:paraId="0000006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501" w:right="7"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professionele leven: registratienummer in een beroepsregister, bedrijf, beroep, werkadres, telefoon- en/of mobiel nummer, e- mailadres, afbeelding, profiel op sociale netwerken (als u deze persoonsgegevens met ons deelt),</w:t>
      </w:r>
    </w:p>
    <w:p w:rsidR="00000000" w:rsidDel="00000000" w:rsidP="00000000" w:rsidRDefault="00000000" w:rsidRPr="00000000" w14:paraId="0000006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3"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bankgegevens of andere financiële informatie,</w:t>
      </w:r>
    </w:p>
    <w:p w:rsidR="00000000" w:rsidDel="00000000" w:rsidP="00000000" w:rsidRDefault="00000000" w:rsidRPr="00000000" w14:paraId="0000006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 informatie over u die u deelt met SISLEY.</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2"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kan uw persoonsgegevens verzamelen, hetzij rechtstreeks van u als onderdeel van onze zakelijke relatie of uw deelname aan een evenement, hetzij via een derde partij.</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1"/>
        <w:numPr>
          <w:ilvl w:val="1"/>
          <w:numId w:val="4"/>
        </w:numPr>
        <w:tabs>
          <w:tab w:val="left" w:leader="none" w:pos="385"/>
        </w:tabs>
        <w:spacing w:after="0" w:before="0" w:line="240" w:lineRule="auto"/>
        <w:ind w:left="385" w:right="0" w:hanging="244"/>
        <w:jc w:val="left"/>
        <w:rPr/>
      </w:pPr>
      <w:r w:rsidDel="00000000" w:rsidR="00000000" w:rsidRPr="00000000">
        <w:rPr>
          <w:rtl w:val="0"/>
        </w:rPr>
        <w:t xml:space="preserve">WAT ZIJN DE DOELEINDEN?</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algemeen worden uw persoonsgegevens verwerkt voor:</w:t>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onze commerciële en mediarelatie met onze partners (rechtsgrond: uitvoering van een overeenkomst),</w:t>
      </w:r>
    </w:p>
    <w:p w:rsidR="00000000" w:rsidDel="00000000" w:rsidP="00000000" w:rsidRDefault="00000000" w:rsidRPr="00000000" w14:paraId="000000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Organisatie van culturele evenementen of externe communicatie waarvoor u bent uitgenodigd (rechtsgrond: toestemming),</w:t>
      </w:r>
    </w:p>
    <w:p w:rsidR="00000000" w:rsidDel="00000000" w:rsidP="00000000" w:rsidRDefault="00000000" w:rsidRPr="00000000" w14:paraId="0000007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1"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voorkomen, opsporen en beheren van fraude of onbetaalde schulden (rechtsgrond: legitieme belangen van SISLEY). Ons legitieme belang bestaat uit de beveiliging van transacties om ervoor te zorgen dat betalingen correct worden uitgevoerd en niet onderhevig zijn aan fraude,</w:t>
      </w:r>
    </w:p>
    <w:p w:rsidR="00000000" w:rsidDel="00000000" w:rsidP="00000000" w:rsidRDefault="00000000" w:rsidRPr="00000000" w14:paraId="0000007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2"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417"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Naleving van onze wettelijke verplichtingen met betrekking tot de bestrijding van witwassen, terrorismefinanciering en corruptie (rechtsgrond: wettelijke verplichting).</w:t>
      </w:r>
    </w:p>
    <w:p w:rsidR="00000000" w:rsidDel="00000000" w:rsidP="00000000" w:rsidRDefault="00000000" w:rsidRPr="00000000" w14:paraId="00000078">
      <w:pPr>
        <w:pStyle w:val="Heading1"/>
        <w:numPr>
          <w:ilvl w:val="0"/>
          <w:numId w:val="4"/>
        </w:numPr>
        <w:tabs>
          <w:tab w:val="left" w:leader="none" w:pos="303"/>
        </w:tabs>
        <w:spacing w:after="0" w:before="77" w:line="240" w:lineRule="auto"/>
        <w:ind w:left="303" w:right="0" w:hanging="162"/>
        <w:jc w:val="left"/>
        <w:rPr/>
      </w:pPr>
      <w:r w:rsidDel="00000000" w:rsidR="00000000" w:rsidRPr="00000000">
        <w:rPr>
          <w:rtl w:val="0"/>
        </w:rPr>
        <w:t xml:space="preserve">VOOR SOLLICITANTEN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385"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WELKE PERSOONSGEGEVENS WORDEN VERZAMELD EN WANNEER?</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of indirect kunt worden geïdentificeerd, zijn "persoonsgegevens":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SISLEY persoonsgegevens verzamelen, opslaan, overdragen en gebruiken met betrekking tot:</w:t>
      </w:r>
    </w:p>
    <w:p w:rsidR="00000000" w:rsidDel="00000000" w:rsidP="00000000" w:rsidRDefault="00000000" w:rsidRPr="00000000" w14:paraId="0000007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adres, telefoon- en/of mobiel nummer, e-mailadres,</w:t>
      </w:r>
    </w:p>
    <w:p w:rsidR="00000000" w:rsidDel="00000000" w:rsidP="00000000" w:rsidRDefault="00000000" w:rsidRPr="00000000" w14:paraId="0000007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7"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professionele leven: beroepservaring, geografische mobiliteit, taalniveau, opleiding en diploma's, professionele vaardigheden en kwaliteiten, werkvergunning, salarisverwachtingen, beschikbaarheidsdatum, cv en motivatiebrief,</w:t>
      </w:r>
    </w:p>
    <w:p w:rsidR="00000000" w:rsidDel="00000000" w:rsidP="00000000" w:rsidRDefault="00000000" w:rsidRPr="00000000" w14:paraId="0000007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 informatie over u die u deelt met SISLEY.</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kan uw persoonsgegevens verzamelen via een derde partij (wervingsbureau, sociale netwerken...) of rechtstreeks van u wanneer:</w:t>
      </w:r>
    </w:p>
    <w:p w:rsidR="00000000" w:rsidDel="00000000" w:rsidP="00000000" w:rsidRDefault="00000000" w:rsidRPr="00000000" w14:paraId="0000008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reageert op een aanbieding,</w:t>
      </w:r>
    </w:p>
    <w:p w:rsidR="00000000" w:rsidDel="00000000" w:rsidP="00000000" w:rsidRDefault="00000000" w:rsidRPr="00000000" w14:paraId="0000008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spontane sollicitatie stuurt.</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 het moment van de verzameling van persoonsgegevens wordt de verplichte of optionele aard aangegeven met een sterretje of een ander middel.</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numPr>
          <w:ilvl w:val="1"/>
          <w:numId w:val="4"/>
        </w:numPr>
        <w:tabs>
          <w:tab w:val="left" w:leader="none" w:pos="385"/>
        </w:tabs>
        <w:spacing w:after="0" w:before="0" w:line="240" w:lineRule="auto"/>
        <w:ind w:left="385" w:right="0" w:hanging="244"/>
        <w:jc w:val="left"/>
        <w:rPr/>
      </w:pPr>
      <w:r w:rsidDel="00000000" w:rsidR="00000000" w:rsidRPr="00000000">
        <w:rPr>
          <w:rtl w:val="0"/>
        </w:rPr>
        <w:t xml:space="preserve">WAT ZIJN DE DOELEINDEN?</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algemeen worden uw persoonsgegevens verwerkt voor:</w:t>
      </w:r>
    </w:p>
    <w:p w:rsidR="00000000" w:rsidDel="00000000" w:rsidP="00000000" w:rsidRDefault="00000000" w:rsidRPr="00000000" w14:paraId="0000008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1"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beheer van ons wervingsproces (rechtsgrond: toestemming of wettelijke verplichting),</w:t>
      </w:r>
    </w:p>
    <w:p w:rsidR="00000000" w:rsidDel="00000000" w:rsidP="00000000" w:rsidRDefault="00000000" w:rsidRPr="00000000" w14:paraId="0000008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501" w:right="2"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meten van de geschiktheid van een kandidaat voor een functie en/of zijn professionele vaardigheden (kwalificatie, ervaringen) (rechtsgrond: toestemming)</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D">
      <w:pPr>
        <w:pStyle w:val="Heading1"/>
        <w:numPr>
          <w:ilvl w:val="0"/>
          <w:numId w:val="4"/>
        </w:numPr>
        <w:tabs>
          <w:tab w:val="left" w:leader="none" w:pos="303"/>
        </w:tabs>
        <w:spacing w:after="0" w:before="0" w:line="240" w:lineRule="auto"/>
        <w:ind w:left="303" w:right="0" w:hanging="162"/>
        <w:jc w:val="left"/>
        <w:rPr/>
      </w:pPr>
      <w:r w:rsidDel="00000000" w:rsidR="00000000" w:rsidRPr="00000000">
        <w:rPr>
          <w:rtl w:val="0"/>
        </w:rPr>
        <w:t xml:space="preserve">HOE LANG WORDEN DE GEGEVENS BEWAARD?</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Wij bewaren uw persoonsgegevens niet langer dan noodzakelijk is voor het doel waarvoor ze zijn verzameld. Dit betekent dat gegevens in onze systemen worden vernietigd, verwijderd of geanonimiseerd zodra ze niet meer nodig zijn. Wij nemen passende maatregelen om ervoor te zorgen dat uw persoonsgegevens alleen onder de volgende voorwaarden worden verwerkt:</w:t>
      </w:r>
    </w:p>
    <w:p w:rsidR="00000000" w:rsidDel="00000000" w:rsidP="00000000" w:rsidRDefault="00000000" w:rsidRPr="00000000" w14:paraId="0000009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s>
        <w:spacing w:after="0" w:before="0" w:line="206" w:lineRule="auto"/>
        <w:ind w:left="499" w:right="0" w:hanging="35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de duur dat de gegevens worden gebruikt om u een dienst te verlenen.</w:t>
      </w:r>
    </w:p>
    <w:p w:rsidR="00000000" w:rsidDel="00000000" w:rsidP="00000000" w:rsidRDefault="00000000" w:rsidRPr="00000000" w14:paraId="0000009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499" w:right="0" w:hanging="35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Zoals vereist door toepasselijke wetgeving, contract of met inachtneming van onze wettelijke verplichtingen.</w:t>
      </w:r>
    </w:p>
    <w:p w:rsidR="00000000" w:rsidDel="00000000" w:rsidP="00000000" w:rsidRDefault="00000000" w:rsidRPr="00000000" w14:paraId="0000009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 w:val="left" w:leader="none" w:pos="501"/>
        </w:tabs>
        <w:spacing w:after="0" w:before="0" w:line="240"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Alleen zolang als nodig is voor het doel waarvoor de gegevens zijn verzameld, of langer, indien vereist door contract of toepasselijke wetgeving, met toepassing van passende waarborgen.</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vereiste kan met name bestaan als de gegevens nog steeds nodig zijn om contractuele verplichtingen na te komen, om garantie- of waarborgclaims te beoordelen en te verstrekken, of om zich tegen dergelijke claims te verdedigen. Als de gegevens niet langer nodig zijn voor de vervulling van contractuele of wettelijke verplichtingen, worden ze regelmatig verwijderd tenzij hun tijdelijke bewaring nog steeds noodzakelijk is, vooral om te voldoen aan wettelijke bewaartermijnen. In gevallen van wettelijke bewaarplicht kan verwijdering pas plaatsvinden nadat de respectieve bewaartermijn is verstreken.</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Derhalve:</w:t>
      </w:r>
    </w:p>
    <w:p w:rsidR="00000000" w:rsidDel="00000000" w:rsidP="00000000" w:rsidRDefault="00000000" w:rsidRPr="00000000" w14:paraId="0000009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5"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het bewijs vormen van een recht of het bestaan van een overeenkomst, of die worden bewaard op grond van een wettelijke verplichting, worden bewaard in overeenstemming met de toepasselijke bepalingen,</w:t>
      </w:r>
    </w:p>
    <w:p w:rsidR="00000000" w:rsidDel="00000000" w:rsidP="00000000" w:rsidRDefault="00000000" w:rsidRPr="00000000" w14:paraId="0000009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6" w:line="235" w:lineRule="auto"/>
        <w:ind w:left="501" w:right="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Bankgegevens worden verwijderd zodra de transactie is voltooid of bewaard als bewijs in overeenstemming met de toepasselijke bepalingen, tenzij u toestemming geeft om de optie "Opgeslagen betaalkaarten" te gebruiken om uw bankgegevens op een veilige, versleutelde manier op te slaan. In ieder geval wordt de beveiligingscode van uw creditcard nooit bewaard,</w:t>
      </w:r>
    </w:p>
    <w:p w:rsidR="00000000" w:rsidDel="00000000" w:rsidP="00000000" w:rsidRDefault="00000000" w:rsidRPr="00000000" w14:paraId="0000009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10" w:line="232" w:lineRule="auto"/>
        <w:ind w:left="501" w:right="9"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met betrekking tot uw identiteitsdocumenten worden één jaar bewaard met betrekking tot het recht op toegang, rectificatie, beperking van de verwerking, wissing, gegevensoverdraagbaarheid of bezwaar,</w:t>
      </w:r>
    </w:p>
    <w:p w:rsidR="00000000" w:rsidDel="00000000" w:rsidP="00000000" w:rsidRDefault="00000000" w:rsidRPr="00000000" w14:paraId="0000009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6" w:line="232" w:lineRule="auto"/>
        <w:ind w:left="501" w:right="4"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met betrekking tot sollicitanten worden bewaard voor een periode die SISLEY in staat stelt om zijn wervingsproces te beheren, tenzij de sollicitanten bezwaar maken of verzoeken om verwijdering ervan.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is een internationale groep met hoofdkantoor in Frankrijk en, om operationele en technische redenen, vestigen wij uw aandacht op het feit dat uw gegevens worden bewaard voor een periode van drie jaar vanaf het laatste contact/aankoop, tenzij u bezwaar maakt of verzoekt om verwijdering ervan.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2"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417" w:header="360" w:footer="360"/>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Aan het einde van deze periode van drie (3) jaar kunnen wij opnieuw contact met u opnemen om te weten of u commerciële aanbiedingen wilt blijven ontvangen. Als u geen expliciet en bevestigend antwoord geeft, worden uw persoonsgegevens verwijderd, geanonimiseerd of gearchiveerd in overeenstemming met de toepasselijke bepalingen.</w:t>
      </w:r>
    </w:p>
    <w:p w:rsidR="00000000" w:rsidDel="00000000" w:rsidP="00000000" w:rsidRDefault="00000000" w:rsidRPr="00000000" w14:paraId="0000009D">
      <w:pPr>
        <w:pStyle w:val="Heading1"/>
        <w:numPr>
          <w:ilvl w:val="0"/>
          <w:numId w:val="4"/>
        </w:numPr>
        <w:tabs>
          <w:tab w:val="left" w:leader="none" w:pos="303"/>
        </w:tabs>
        <w:spacing w:after="0" w:before="77" w:line="240" w:lineRule="auto"/>
        <w:ind w:left="303" w:right="0" w:hanging="162"/>
        <w:jc w:val="left"/>
        <w:rPr/>
      </w:pPr>
      <w:r w:rsidDel="00000000" w:rsidR="00000000" w:rsidRPr="00000000">
        <w:rPr>
          <w:rtl w:val="0"/>
        </w:rPr>
        <w:t xml:space="preserve">WIE ZIJN DE ONTVANGERS VAN DE GEGEVENS?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gegevens kunnen worden verzonden naar c.f.e.b. SISLEY (Frankrijk), andere entiteiten van de Groep en vertrouwde dienstverleners die zijn geselecteerd voor hun expertise en die namens SISLEY handelen om de doeleinden te bereiken die het definieert, zoals betalings-, leverings-, marketing- of IT-dienstverleners.</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Hieronder vindt u meer informatie over onze dienstverleners in de tabel:</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54.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265"/>
        <w:gridCol w:w="2263"/>
        <w:gridCol w:w="2263"/>
        <w:tblGridChange w:id="0">
          <w:tblGrid>
            <w:gridCol w:w="2263"/>
            <w:gridCol w:w="2265"/>
            <w:gridCol w:w="2263"/>
            <w:gridCol w:w="2263"/>
          </w:tblGrid>
        </w:tblGridChange>
      </w:tblGrid>
      <w:tr>
        <w:trPr>
          <w:cantSplit w:val="0"/>
          <w:trHeight w:val="825" w:hRule="atLeast"/>
          <w:tblHeader w:val="0"/>
        </w:trPr>
        <w:tc>
          <w:tcPr>
            <w:shd w:fill="bfbfbf"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152.99999999999997"/>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NAAM VAN DE DIENSTVERLENER</w:t>
            </w:r>
          </w:p>
        </w:tc>
        <w:tc>
          <w:tcPr>
            <w:shd w:fill="bfbfbf"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LOCATIE</w:t>
            </w:r>
          </w:p>
        </w:tc>
        <w:tc>
          <w:tcPr>
            <w:shd w:fill="bfbfbf"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111" w:hanging="3.000000000000007"/>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PASSENDE WAARBORGEN VOOR DE OVERDRACHT VAN PERSOONSGEGEVENS</w:t>
            </w:r>
          </w:p>
        </w:tc>
        <w:tc>
          <w:tcPr>
            <w:shd w:fill="bfbfbf"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8"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NAAR HET BELEID INZAKE BESCHERMING VAN PERSOONSGEGEVENS</w:t>
            </w:r>
          </w:p>
        </w:tc>
      </w:tr>
      <w:tr>
        <w:trPr>
          <w:cantSplit w:val="0"/>
          <w:trHeight w:val="414"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Nederland</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www.adyen.com/policie</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s-anddisclaimer/disclaimer</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Frankrijk</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0">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www.addingwell.com/pr</w:t>
              </w:r>
            </w:hyperlink>
            <w:hyperlink r:id="rId11">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vacy-policy</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Ierland</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2">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www.apple.com/legal/pr</w:t>
              </w:r>
            </w:hyperlink>
            <w:hyperlink r:id="rId13">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vacy/en-ww/</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Berlijn, Duitsland</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4">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www.awin.com/gb/priva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Frankrijk</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5">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www.axialys.com/privac</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Zweden</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https://bambuser.com/privacy-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3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https://beyable.com/app-</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header-bars/privacypolicy.htm</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Frankrijk</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1" w:right="10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6">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www.clinrealonline.fr/po</w:t>
              </w:r>
            </w:hyperlink>
            <w:hyperlink r:id="rId17">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itique-deconfidentialite/</w:t>
            </w: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8">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www.criteo.com/privacy/</w:t>
              </w:r>
            </w:hyperlink>
            <w:r w:rsidDel="00000000" w:rsidR="00000000" w:rsidRPr="00000000">
              <w:rPr>
                <w:rtl w:val="0"/>
              </w:rPr>
            </w:r>
          </w:p>
        </w:tc>
      </w:tr>
      <w:tr>
        <w:trPr>
          <w:cantSplit w:val="0"/>
          <w:trHeight w:val="825"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9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 Analytics en Google Ads)</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https://business.safety.google/</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Zweden</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www.klarna.com/uk/priv</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2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0">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www.linkedin.com/legal/</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1">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www.facebook.com/priv</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acy/policy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Londen, Verenigd Koninkrijk</w:t>
            </w:r>
          </w:p>
        </w:tc>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Adequaatheidsbesluit van de Europese Commissie</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2">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www.onetrust.com/priva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Luxemburg, Luxemburg</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3">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www.paypal.com/us/leg</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alhub/paypal/privacyful</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https://about.pinterest.com/de/</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1859" w:hRule="atLeast"/>
          <w:tblHeader w:val="0"/>
        </w:trPr>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Power Reviews, Inc.</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Chicago, Illinois, Verenigde Staten van Amerika</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74"/>
                <w:tab w:val="left" w:leader="none" w:pos="1868"/>
              </w:tabs>
              <w:spacing w:after="0" w:before="0" w:line="240" w:lineRule="auto"/>
              <w:ind w:left="108" w:right="9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Heeft zich niet aangesloten bij het Trans-Atlantic Data Privacy Framework:</w:t>
              <w:tab/>
              <w:t xml:space="preserve">Standaard Contractuele Bepalingen zijn ondertekend zodat een passend niveau van gegevensbescherming wordt gegarandeerd</w:t>
              <w:tab/>
              <w:tab/>
              <w:t xml:space="preserve">voor</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gegevensverwerking.</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4">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www.powerreviews.com</w:t>
              </w:r>
            </w:hyperlink>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Qualifio</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Louvain-la-Neuve, België</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https://qualifio.com/privacy-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Rakuten</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Luxemburg, Luxemburg</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6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5">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www.rakuten.com/help/</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article/privacy-policy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Reachfive</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https://reachfive.com/privacy-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SalesForce</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Londen, Verenigd Koninkrijk</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Adequaatheidsbesluit van de Europese Commissie</w:t>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6">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www.salesforce.com/eu/</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company/privacy/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Selligent</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7">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www.selligent.com/priva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TikTok</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0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8">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www.tiktok.com/de/priva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cy-policy</w:t>
            </w: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846" w:top="1320" w:left="1275" w:right="1417" w:header="360" w:footer="360"/>
        </w:sect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2"/>
        <w:tblW w:w="9054.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2265"/>
        <w:gridCol w:w="2263"/>
        <w:gridCol w:w="2263"/>
        <w:tblGridChange w:id="0">
          <w:tblGrid>
            <w:gridCol w:w="2263"/>
            <w:gridCol w:w="2265"/>
            <w:gridCol w:w="2263"/>
            <w:gridCol w:w="2263"/>
          </w:tblGrid>
        </w:tblGridChange>
      </w:tblGrid>
      <w:tr>
        <w:trPr>
          <w:cantSplit w:val="0"/>
          <w:trHeight w:val="1446"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Validity</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1"/>
              </w:tabs>
              <w:spacing w:after="0" w:before="1" w:line="240" w:lineRule="auto"/>
              <w:ind w:left="110" w:right="95"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Boston,</w:t>
              <w:tab/>
              <w:t xml:space="preserve">Massachusetts, Verenigde Staten van Amerika</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17"/>
              </w:tabs>
              <w:spacing w:after="0" w:before="1" w:line="240" w:lineRule="auto"/>
              <w:ind w:left="108" w:right="9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Heeft zich aangesloten bij het Trans-Atlantic Data Privacy Framework, zodat een passend niveau</w:t>
              <w:tab/>
              <w:t xml:space="preserve">van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8"/>
              </w:tabs>
              <w:spacing w:after="0" w:before="0" w:line="206" w:lineRule="auto"/>
              <w:ind w:left="108" w:right="9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gegevensbescherming wordt gegarandeerd</w:t>
              <w:tab/>
              <w:t xml:space="preserve">voor gegevensverwerking.</w:t>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1" w:right="131"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www.validity.com/privac</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y-policy/</w:t>
            </w: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Indien verzocht door de autoriteiten, kan SISLEY verplicht zijn om uw persoonsgegevens door te geven in overeenstemming met de toepasselijke regelgeving.</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SISLEY verkoopt in geen geval uw persoonsgegevens aan wie dan ook.</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1">
      <w:pPr>
        <w:pStyle w:val="Heading1"/>
        <w:numPr>
          <w:ilvl w:val="0"/>
          <w:numId w:val="4"/>
        </w:numPr>
        <w:tabs>
          <w:tab w:val="left" w:leader="none" w:pos="303"/>
        </w:tabs>
        <w:spacing w:after="0" w:before="0" w:line="240" w:lineRule="auto"/>
        <w:ind w:left="303" w:right="0" w:hanging="162"/>
        <w:jc w:val="left"/>
        <w:rPr/>
      </w:pPr>
      <w:r w:rsidDel="00000000" w:rsidR="00000000" w:rsidRPr="00000000">
        <w:rPr>
          <w:rtl w:val="0"/>
        </w:rPr>
        <w:t xml:space="preserve">WAT IS HET NIVEAU VAN VERTROUWELIJKHEID EN GEGEVENSBEVEILIGING?</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overeenstemming met de beste praktijken op de datum hiervan implementeert SISLEY alle passende technische en organisatorische maatregelen met betrekking tot de aard van de gegevens en de risico's die de verwerking ervan met zich meebrengt, om de hoogste veiligheid en de strengste vertrouwelijkheid van uw persoonsgegevens te waarborgen en, in het bijzonder, om te voorkomen dat deze worden vervormd, beschadigd of toegankelijk zijn voor onbevoegde derden.</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Deze maatregelen kunnen onder meer bestaan uit: beperkte toegang tot gegevens, contractuele voorwaarden bij het gebruik van dienstverleners, beveiligingsmaatregelen zoals beveiligde en beperkte toegang tot gegevens, antivirussoftware, authenticatieproces, firewalls...</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Ondanks alle vertrouwelijkheids- en beveiligingsmaatregelen die door SISLEY zijn geïmplementeerd, vestigen wij uw aandacht op het feit dat communicatie via internet nooit volledig veilig is. SISLEY aanvaardt daarom geen aansprakelijkheid in geval van een storing in de internetcommunicatie of enig ander geval van onvoorziene omstandigheden.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8">
      <w:pPr>
        <w:pStyle w:val="Heading1"/>
        <w:numPr>
          <w:ilvl w:val="0"/>
          <w:numId w:val="4"/>
        </w:numPr>
        <w:tabs>
          <w:tab w:val="left" w:leader="none" w:pos="294"/>
        </w:tabs>
        <w:spacing w:after="0" w:before="0" w:line="240" w:lineRule="auto"/>
        <w:ind w:left="294" w:right="0" w:hanging="153"/>
        <w:jc w:val="left"/>
        <w:rPr/>
      </w:pPr>
      <w:r w:rsidDel="00000000" w:rsidR="00000000" w:rsidRPr="00000000">
        <w:rPr>
          <w:rtl w:val="0"/>
        </w:rPr>
        <w:t xml:space="preserve">WELKE BESCHERMING IS ER BIJ HET OVERDRAGEN VAN GEGEVENS BUITEN DE EUROPESE ECONOMISCHE RUIMTE (EER)?</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de door SISLEY gedefinieerde doeleinden te vervullen, kunnen uw gegevens worden overgedragen buiten de Europese Economische Ruimte. Deze overdracht kan gebaseerd zijn op:</w:t>
      </w:r>
    </w:p>
    <w:p w:rsidR="00000000" w:rsidDel="00000000" w:rsidP="00000000" w:rsidRDefault="00000000" w:rsidRPr="00000000" w14:paraId="000001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5"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besluit van de Europese Commissie waarbij wordt erkend dat het land dat de gegevens ontvangt een adequaat beschermingsniveau waarborgt vanwege zijn nationale wetgeving of internationale verplichtingen,</w:t>
      </w:r>
    </w:p>
    <w:p w:rsidR="00000000" w:rsidDel="00000000" w:rsidP="00000000" w:rsidRDefault="00000000" w:rsidRPr="00000000" w14:paraId="000001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0"/>
        </w:tabs>
        <w:spacing w:after="0" w:before="2"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Standaard contractuele bepalingen uitgegeven door de Europese Commissie.</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Voordat uw gegevens worden overgedragen naar deze landen, zal SISLEY alle mogelijke stappen ondernemen om de nodige garanties te verkrijgen zodat uw gegevens worden beschermd. Voor meer informatie kunt u contact met ons opnemen zoals aangegeven in de onderstaande sectie: "Wat zijn uw rechten?".</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1">
      <w:pPr>
        <w:pStyle w:val="Heading1"/>
        <w:numPr>
          <w:ilvl w:val="0"/>
          <w:numId w:val="4"/>
        </w:numPr>
        <w:tabs>
          <w:tab w:val="left" w:leader="none" w:pos="303"/>
        </w:tabs>
        <w:spacing w:after="0" w:before="0" w:line="240" w:lineRule="auto"/>
        <w:ind w:left="303" w:right="0" w:hanging="162"/>
        <w:jc w:val="left"/>
        <w:rPr/>
      </w:pPr>
      <w:r w:rsidDel="00000000" w:rsidR="00000000" w:rsidRPr="00000000">
        <w:rPr>
          <w:rtl w:val="0"/>
        </w:rPr>
        <w:t xml:space="preserve">WAT IS HET COOKIEBELEID?</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meer informatie over ons cookiebeleid kunt u terecht in onze cookiesectie: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30">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www.sisley-paris.com/nl-NL/gebruik-van-cookies/</w:t>
        </w:r>
      </w:hyperlink>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pStyle w:val="Heading1"/>
        <w:numPr>
          <w:ilvl w:val="0"/>
          <w:numId w:val="4"/>
        </w:numPr>
        <w:tabs>
          <w:tab w:val="left" w:leader="none" w:pos="385"/>
        </w:tabs>
        <w:spacing w:after="0" w:before="0" w:line="240" w:lineRule="auto"/>
        <w:ind w:left="385" w:right="0" w:hanging="244"/>
        <w:jc w:val="left"/>
        <w:rPr/>
      </w:pPr>
      <w:r w:rsidDel="00000000" w:rsidR="00000000" w:rsidRPr="00000000">
        <w:rPr>
          <w:rtl w:val="0"/>
        </w:rPr>
        <w:t xml:space="preserve">WAT ZIJN UW RECHTEN?</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overeenstemming met de regelgeving inzake de bescherming van persoonsgegevens (met name de AVG), heeft u recht op toegang, rectificatie, wissing, gegevensoverdraagbaarheid, beperking van of bezwaar tegen de verwerking van uw persoonsgegevens, en kunt u ons informeren over uw instructies betreffende het lot van uw gegevens na uw overlijden. Als de verwerking is gebaseerd op uw toestemming, heeft u ook het recht om deze toestemming op elk moment in te trekken, zonder afbreuk te doen aan de rechtmatigheid van de verwerking op basis van deze toestemming vóór de intrekking ervan.</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kunt uw rechten uitoefenen door:</w:t>
      </w:r>
    </w:p>
    <w:p w:rsidR="00000000" w:rsidDel="00000000" w:rsidP="00000000" w:rsidRDefault="00000000" w:rsidRPr="00000000" w14:paraId="000001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e-mail te sturen via de sectie "Contact met ons opnemen" van de Site, of</w:t>
      </w:r>
    </w:p>
    <w:p w:rsidR="00000000" w:rsidDel="00000000" w:rsidP="00000000" w:rsidRDefault="00000000" w:rsidRPr="00000000" w14:paraId="000001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brief met een fotokopie van uw identiteitsbewijs naar het volgende adres te sturen: Sisley Nederland B.V., Van Heuven Goedhartlaan 13-B2, 1181 LE AMSTELVEEN.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van mening bent dat het antwoord dat SISLEY op uw verzoek heeft gegeven niet bevredigend is, heeft u ook het recht om een klacht in te dienen bij de bevoegde toezichthoudende autoriteit.</w:t>
      </w:r>
    </w:p>
    <w:sectPr>
      <w:type w:val="continuous"/>
      <w:pgSz w:h="16840" w:w="11910" w:orient="portrait"/>
      <w:pgMar w:bottom="280" w:top="1380" w:left="1275" w:right="1417"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371" w:hanging="360"/>
      </w:pPr>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2">
    <w:lvl w:ilvl="0">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371" w:hanging="360"/>
      </w:pPr>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3">
    <w:lvl w:ilvl="0">
      <w:start w:val="1"/>
      <w:numFmt w:val="decimal"/>
      <w:lvlText w:val="%1."/>
      <w:lvlJc w:val="left"/>
      <w:pPr>
        <w:ind w:left="501" w:hanging="360"/>
      </w:pPr>
      <w:rPr>
        <w:rFonts w:ascii="Arial Narrow" w:cs="Arial Narrow" w:eastAsia="Arial Narrow" w:hAnsi="Arial Narrow"/>
        <w:b w:val="0"/>
        <w:bCs w:val="0"/>
        <w:i w:val="0"/>
        <w:iCs w:val="0"/>
        <w:sz w:val="18"/>
        <w:szCs w:val="18"/>
      </w:rPr>
    </w:lvl>
    <w:lvl w:ilvl="1">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4">
    <w:lvl w:ilvl="0">
      <w:start w:val="1"/>
      <w:numFmt w:val="decimal"/>
      <w:lvlText w:val="%1."/>
      <w:lvlJc w:val="left"/>
      <w:pPr>
        <w:ind w:left="304" w:hanging="164"/>
      </w:pPr>
      <w:rPr>
        <w:rFonts w:ascii="Arial Narrow" w:cs="Arial Narrow" w:eastAsia="Arial Narrow" w:hAnsi="Arial Narrow"/>
        <w:b w:val="1"/>
        <w:bCs w:val="1"/>
        <w:i w:val="0"/>
        <w:iCs w:val="0"/>
        <w:sz w:val="18"/>
        <w:szCs w:val="18"/>
      </w:rPr>
    </w:lvl>
    <w:lvl w:ilvl="1">
      <w:start w:val="1"/>
      <w:numFmt w:val="decimal"/>
      <w:lvlText w:val="%1.%2"/>
      <w:lvlJc w:val="left"/>
      <w:pPr>
        <w:ind w:left="386" w:hanging="246"/>
      </w:pPr>
      <w:rPr>
        <w:rFonts w:ascii="Arial Narrow" w:cs="Arial Narrow" w:eastAsia="Arial Narrow" w:hAnsi="Arial Narrow"/>
        <w:b w:val="1"/>
        <w:bCs w:val="1"/>
        <w:i w:val="0"/>
        <w:iCs w:val="0"/>
        <w:sz w:val="18"/>
        <w:szCs w:val="18"/>
      </w:rPr>
    </w:lvl>
    <w:lvl w:ilvl="2">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3">
      <w:start w:val="0"/>
      <w:numFmt w:val="bullet"/>
      <w:lvlText w:val="•"/>
      <w:lvlJc w:val="left"/>
      <w:pPr>
        <w:ind w:left="1589" w:hanging="360"/>
      </w:pPr>
      <w:rPr/>
    </w:lvl>
    <w:lvl w:ilvl="4">
      <w:start w:val="0"/>
      <w:numFmt w:val="bullet"/>
      <w:lvlText w:val="•"/>
      <w:lvlJc w:val="left"/>
      <w:pPr>
        <w:ind w:left="2678" w:hanging="360"/>
      </w:pPr>
      <w:rPr/>
    </w:lvl>
    <w:lvl w:ilvl="5">
      <w:start w:val="0"/>
      <w:numFmt w:val="bullet"/>
      <w:lvlText w:val="•"/>
      <w:lvlJc w:val="left"/>
      <w:pPr>
        <w:ind w:left="3767" w:hanging="360"/>
      </w:pPr>
      <w:rPr/>
    </w:lvl>
    <w:lvl w:ilvl="6">
      <w:start w:val="0"/>
      <w:numFmt w:val="bullet"/>
      <w:lvlText w:val="•"/>
      <w:lvlJc w:val="left"/>
      <w:pPr>
        <w:ind w:left="4857" w:hanging="360"/>
      </w:pPr>
      <w:rPr/>
    </w:lvl>
    <w:lvl w:ilvl="7">
      <w:start w:val="0"/>
      <w:numFmt w:val="bullet"/>
      <w:lvlText w:val="•"/>
      <w:lvlJc w:val="left"/>
      <w:pPr>
        <w:ind w:left="5946" w:hanging="360"/>
      </w:pPr>
      <w:rPr/>
    </w:lvl>
    <w:lvl w:ilvl="8">
      <w:start w:val="0"/>
      <w:numFmt w:val="bullet"/>
      <w:lvlText w:val="•"/>
      <w:lvlJc w:val="left"/>
      <w:pPr>
        <w:ind w:left="7035"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03" w:hanging="244"/>
    </w:pPr>
    <w:rPr>
      <w:rFonts w:ascii="Arial Narrow" w:cs="Arial Narrow" w:eastAsia="Arial Narrow" w:hAnsi="Arial Narrow"/>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rPr>
      <w:rFonts w:ascii="Arial Narrow" w:cs="Arial Narrow" w:eastAsia="Arial Narrow" w:hAnsi="Arial Narrow"/>
      <w:sz w:val="18"/>
      <w:szCs w:val="18"/>
      <w:lang w:bidi="ar-SA" w:eastAsia="en-US" w:val="nl-NL"/>
    </w:rPr>
  </w:style>
  <w:style w:type="paragraph" w:styleId="ListParagraph">
    <w:name w:val="List Paragraph"/>
    <w:basedOn w:val="Normal"/>
    <w:uiPriority w:val="1"/>
    <w:qFormat w:val="1"/>
    <w:pPr>
      <w:ind w:left="500" w:hanging="359"/>
    </w:pPr>
    <w:rPr>
      <w:rFonts w:ascii="Arial Narrow" w:cs="Arial Narrow" w:eastAsia="Arial Narrow" w:hAnsi="Arial Narrow"/>
      <w:lang w:bidi="ar-SA" w:eastAsia="en-US" w:val="nl-NL"/>
    </w:rPr>
  </w:style>
  <w:style w:type="paragraph" w:styleId="TableParagraph">
    <w:name w:val="Table Paragraph"/>
    <w:basedOn w:val="Normal"/>
    <w:uiPriority w:val="1"/>
    <w:qFormat w:val="1"/>
    <w:pPr>
      <w:spacing w:line="206" w:lineRule="exact"/>
      <w:ind w:left="110"/>
    </w:pPr>
    <w:rPr>
      <w:rFonts w:ascii="Arial Narrow" w:cs="Arial Narrow" w:eastAsia="Arial Narrow" w:hAnsi="Arial Narrow"/>
      <w:lang w:bidi="ar-SA" w:eastAsia="en-US"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nkedin.com/legal/" TargetMode="External"/><Relationship Id="rId22" Type="http://schemas.openxmlformats.org/officeDocument/2006/relationships/hyperlink" Target="http://www.onetrust.com/priva" TargetMode="External"/><Relationship Id="rId21" Type="http://schemas.openxmlformats.org/officeDocument/2006/relationships/hyperlink" Target="http://www.facebook.com/priv" TargetMode="External"/><Relationship Id="rId24" Type="http://schemas.openxmlformats.org/officeDocument/2006/relationships/hyperlink" Target="http://www.powerreviews.com/" TargetMode="External"/><Relationship Id="rId23" Type="http://schemas.openxmlformats.org/officeDocument/2006/relationships/hyperlink" Target="http://www.paypal.com/us/le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 TargetMode="External"/><Relationship Id="rId26" Type="http://schemas.openxmlformats.org/officeDocument/2006/relationships/hyperlink" Target="http://www.salesforce.com/eu/" TargetMode="External"/><Relationship Id="rId25" Type="http://schemas.openxmlformats.org/officeDocument/2006/relationships/hyperlink" Target="http://www.rakuten.com/help/" TargetMode="External"/><Relationship Id="rId28" Type="http://schemas.openxmlformats.org/officeDocument/2006/relationships/hyperlink" Target="http://www.tiktok.com/de/priva" TargetMode="External"/><Relationship Id="rId27" Type="http://schemas.openxmlformats.org/officeDocument/2006/relationships/hyperlink" Target="http://www.selligent.com/priv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validity.com/privac" TargetMode="External"/><Relationship Id="rId7" Type="http://schemas.openxmlformats.org/officeDocument/2006/relationships/hyperlink" Target="http://www.sisley-paris.com/nl-NL" TargetMode="External"/><Relationship Id="rId8" Type="http://schemas.openxmlformats.org/officeDocument/2006/relationships/hyperlink" Target="http://www.sisley-paris.com/" TargetMode="External"/><Relationship Id="rId30" Type="http://schemas.openxmlformats.org/officeDocument/2006/relationships/hyperlink" Target="http://www.sisley-paris.com/nl-NL/gebruik-van-cookies/" TargetMode="External"/><Relationship Id="rId11" Type="http://schemas.openxmlformats.org/officeDocument/2006/relationships/hyperlink" Target="http://www.addingwell.com/pri" TargetMode="External"/><Relationship Id="rId10" Type="http://schemas.openxmlformats.org/officeDocument/2006/relationships/hyperlink" Target="http://www.addingwell.com/pri" TargetMode="External"/><Relationship Id="rId13" Type="http://schemas.openxmlformats.org/officeDocument/2006/relationships/hyperlink" Target="http://www.apple.com/legal/pri" TargetMode="External"/><Relationship Id="rId12" Type="http://schemas.openxmlformats.org/officeDocument/2006/relationships/hyperlink" Target="http://www.apple.com/legal/pri" TargetMode="External"/><Relationship Id="rId15" Type="http://schemas.openxmlformats.org/officeDocument/2006/relationships/hyperlink" Target="http://www.axialys.com/privac" TargetMode="External"/><Relationship Id="rId14" Type="http://schemas.openxmlformats.org/officeDocument/2006/relationships/hyperlink" Target="http://www.awin.com/gb/priva" TargetMode="External"/><Relationship Id="rId17" Type="http://schemas.openxmlformats.org/officeDocument/2006/relationships/hyperlink" Target="http://www.clinrealonline.fr/pol" TargetMode="External"/><Relationship Id="rId16" Type="http://schemas.openxmlformats.org/officeDocument/2006/relationships/hyperlink" Target="http://www.clinrealonline.fr/pol" TargetMode="External"/><Relationship Id="rId19" Type="http://schemas.openxmlformats.org/officeDocument/2006/relationships/hyperlink" Target="http://www.klarna.com/uk/priv" TargetMode="External"/><Relationship Id="rId18" Type="http://schemas.openxmlformats.org/officeDocument/2006/relationships/hyperlink" Target="http://www.criteo.com/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X400iVRJpfQDJXp1NLz3vxyzsA==">CgMxLjA4AHIhMW1zaE5TbzRHd3BOMXhaeWJmSHFVbDlWdTh2MUxxWjg2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2025-06-10T15:22:57Z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