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before="200"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CONDICIONES GENERALES DEL PROGRAMA DE FIDELIDAD MY SISLEY CLUB</w:t>
      </w:r>
    </w:p>
    <w:p w:rsidR="00000000" w:rsidDel="00000000" w:rsidP="00000000" w:rsidRDefault="00000000" w:rsidRPr="00000000" w14:paraId="00000002">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18"/>
          <w:szCs w:val="18"/>
        </w:rPr>
      </w:pPr>
      <w:bookmarkStart w:colFirst="0" w:colLast="0" w:name="_heading=h.ipjqzyi75491" w:id="0"/>
      <w:bookmarkEnd w:id="0"/>
      <w:r w:rsidDel="00000000" w:rsidR="00000000" w:rsidRPr="00000000">
        <w:rPr>
          <w:rFonts w:ascii="Arial Narrow" w:cs="Arial Narrow" w:eastAsia="Arial Narrow" w:hAnsi="Arial Narrow"/>
          <w:sz w:val="18"/>
          <w:szCs w:val="18"/>
          <w:rtl w:val="0"/>
        </w:rPr>
        <w:t xml:space="preserve">Actualizaciones: Enero 2023</w:t>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IDENTIDAD DEL RESPONSABLE DEL PROGRAMA MY SISLEY CLUB</w:t>
      </w:r>
    </w:p>
    <w:p w:rsidR="00000000" w:rsidDel="00000000" w:rsidP="00000000" w:rsidRDefault="00000000" w:rsidRPr="00000000" w14:paraId="0000000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responsable del programa de fidelidad My Sisley Club (en adelante el Programa de fidelidad My Sisley Club) es la sociedad PRODUCTOS DE BELLEZA SISLEY ESPAÑA, S.A. con domicilio social en Madrid, calle Velázquez 12, piso 7, código postal 28001, inscrita en el Registro Mercantil de Madrid al Tomo 3749, Folio 69, Sección 8, Hoja M-62479, Inscripción primera, y C.I.F. A-80382146  (en adelante «SISLEY»).</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 CONDICIONES DE ADHESIÓN AL PROGRAMA MY SISLEY CLUB</w:t>
      </w:r>
      <w:r w:rsidDel="00000000" w:rsidR="00000000" w:rsidRPr="00000000">
        <w:rPr>
          <w:rtl w:val="0"/>
        </w:rPr>
      </w:r>
    </w:p>
    <w:p w:rsidR="00000000" w:rsidDel="00000000" w:rsidP="00000000" w:rsidRDefault="00000000" w:rsidRPr="00000000" w14:paraId="0000000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Programa de fidelidad My Sisley Club permite acumular puntos de fidelidad en función del monto de las compras realizadas en las tiendas en línea </w:t>
      </w:r>
      <w:hyperlink r:id="rId7">
        <w:r w:rsidDel="00000000" w:rsidR="00000000" w:rsidRPr="00000000">
          <w:rPr>
            <w:rFonts w:ascii="Arial Narrow" w:cs="Arial Narrow" w:eastAsia="Arial Narrow" w:hAnsi="Arial Narrow"/>
            <w:color w:val="1155cc"/>
            <w:sz w:val="18"/>
            <w:szCs w:val="18"/>
            <w:u w:val="single"/>
            <w:rtl w:val="0"/>
          </w:rPr>
          <w:t xml:space="preserve">www.sisley-paris.com/es-ES</w:t>
        </w:r>
      </w:hyperlink>
      <w:r w:rsidDel="00000000" w:rsidR="00000000" w:rsidRPr="00000000">
        <w:rPr>
          <w:rFonts w:ascii="Arial Narrow" w:cs="Arial Narrow" w:eastAsia="Arial Narrow" w:hAnsi="Arial Narrow"/>
          <w:sz w:val="18"/>
          <w:szCs w:val="18"/>
          <w:rtl w:val="0"/>
        </w:rPr>
        <w:t xml:space="preserve"> (en adelante el «Sitio») así como en todas las tiendas Maison Sisley situadas en España (salvo todos los otros puntos de venta) que permitirán al usuario o cliente disfrutar de diferentes beneficios en el Programa de fidelidad My Sisley Club.  </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Cualquier persona física que haya efectuado una compra de productos (salvo contrataciones de servicios) en el Sitio o en las tiendas Maison Sisley situadas en España o ha compartido un comentario sobre el producto, se adhieren al Programa de fidelidad My Sisley Club (en adelante el Miembro).</w:t>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debe haber creado su cuenta en el Sitio o en una tienda Maison Sisley y completado la siguiente información obligatoria:</w:t>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Tratamiento</w:t>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Apellido</w:t>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Nombre</w:t>
      </w:r>
    </w:p>
    <w:p w:rsidR="00000000" w:rsidDel="00000000" w:rsidP="00000000" w:rsidRDefault="00000000" w:rsidRPr="00000000" w14:paraId="0000001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Dirección de e-mail</w:t>
      </w:r>
    </w:p>
    <w:p w:rsidR="00000000" w:rsidDel="00000000" w:rsidP="00000000" w:rsidRDefault="00000000" w:rsidRPr="00000000" w14:paraId="0000001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Fecha de nacimiento</w:t>
      </w:r>
    </w:p>
    <w:p w:rsidR="00000000" w:rsidDel="00000000" w:rsidP="00000000" w:rsidRDefault="00000000" w:rsidRPr="00000000" w14:paraId="0000001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Consentimiento o no para recibir las comunicaciones Sisley.</w:t>
      </w:r>
    </w:p>
    <w:p w:rsidR="00000000" w:rsidDel="00000000" w:rsidP="00000000" w:rsidRDefault="00000000" w:rsidRPr="00000000" w14:paraId="0000001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Puesto que la adhesión al Programa de fidelidad My Sisley Club es totalmente electrónica, no se entregará ninguna tarjeta física a los miembros.</w:t>
      </w:r>
    </w:p>
    <w:p w:rsidR="00000000" w:rsidDel="00000000" w:rsidP="00000000" w:rsidRDefault="00000000" w:rsidRPr="00000000" w14:paraId="0000001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cuenta es nominativa y personal. El Miembro (mismo nombre, misma dirección de e-mail) sólo puede suscribirse una vez al Programa de fidelidad My Sisley Club: las cuentas múltiples están prohibidas. Además, una misma dirección de e-mail puede asociarse únicamente a una sola cuenta.</w:t>
      </w:r>
    </w:p>
    <w:p w:rsidR="00000000" w:rsidDel="00000000" w:rsidP="00000000" w:rsidRDefault="00000000" w:rsidRPr="00000000" w14:paraId="0000001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Programa de fidelidad My Sisley Club está reservado a las personas físicas para su uso personal y no profesional.</w:t>
      </w:r>
    </w:p>
    <w:p w:rsidR="00000000" w:rsidDel="00000000" w:rsidP="00000000" w:rsidRDefault="00000000" w:rsidRPr="00000000" w14:paraId="0000001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no puede ceder o transferir, de ninguna manera, total o parcialmente sus derechos y/u obligaciones en relación con el Programa de fidelidad My Sisley Club salvo acuerdo previo por escrito de Sisley. Los puntos de fidelidad se atribuyen a la persona del Miembro y por consiguiente, no son cesibles ni transferibles.</w:t>
      </w:r>
    </w:p>
    <w:p w:rsidR="00000000" w:rsidDel="00000000" w:rsidP="00000000" w:rsidRDefault="00000000" w:rsidRPr="00000000" w14:paraId="0000001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está sujeto a las presentes condiciones generales del Programa My Sisley Club, a las condiciones generales de venta en línea del Sitio, a la Política de protección de los datos personales y a la Política de cookies del Sitio.</w:t>
      </w:r>
    </w:p>
    <w:p w:rsidR="00000000" w:rsidDel="00000000" w:rsidP="00000000" w:rsidRDefault="00000000" w:rsidRPr="00000000" w14:paraId="0000002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PUNTOS DE FIDELIDAD MY SISLEY CLUB</w:t>
      </w:r>
    </w:p>
    <w:p w:rsidR="00000000" w:rsidDel="00000000" w:rsidP="00000000" w:rsidRDefault="00000000" w:rsidRPr="00000000" w14:paraId="00000023">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4">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Obtención de los puntos de fidelidad</w:t>
      </w:r>
    </w:p>
    <w:p w:rsidR="00000000" w:rsidDel="00000000" w:rsidP="00000000" w:rsidRDefault="00000000" w:rsidRPr="00000000" w14:paraId="00000025">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Cada compra de producto (salvo contratación de servicios) efectuada en el Sitio o en tiendas Maison Sisley genera puntos de fidelidad de la siguiente manera:  10 euros gastados= 1 punto de fidelidad ganado</w:t>
      </w:r>
    </w:p>
    <w:p w:rsidR="00000000" w:rsidDel="00000000" w:rsidP="00000000" w:rsidRDefault="00000000" w:rsidRPr="00000000" w14:paraId="0000002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puntos de fidelidad ganados se redondean en la cantidad entera más cercana.</w:t>
      </w:r>
    </w:p>
    <w:p w:rsidR="00000000" w:rsidDel="00000000" w:rsidP="00000000" w:rsidRDefault="00000000" w:rsidRPr="00000000" w14:paraId="0000002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Por ejemplo:</w:t>
      </w:r>
    </w:p>
    <w:p w:rsidR="00000000" w:rsidDel="00000000" w:rsidP="00000000" w:rsidRDefault="00000000" w:rsidRPr="00000000" w14:paraId="0000002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24€ = 2 puntos de fidelidad ganados</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35€ = 6 puntos de fidelidad ganados</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40 € = 4 puntos de fidelidad ganados</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88 € = 9 puntos de fidelidad ganados</w:t>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cálculo de la cantidad de puntos de fidelidad acumulados gracias a una compra de productos se realiza sobre el monto total impuestos incluidos y excepto gastos de envío llegado el caso.</w:t>
      </w:r>
    </w:p>
    <w:p w:rsidR="00000000" w:rsidDel="00000000" w:rsidP="00000000" w:rsidRDefault="00000000" w:rsidRPr="00000000" w14:paraId="0000002F">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el cálculo de puntos de fidelidad se incluye la compra de la tarjeta de regalo en el Sitio, pero se excluyen: </w:t>
      </w:r>
    </w:p>
    <w:p w:rsidR="00000000" w:rsidDel="00000000" w:rsidP="00000000" w:rsidRDefault="00000000" w:rsidRPr="00000000" w14:paraId="00000031">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Las contrataciones de servicios Maison Sisley</w:t>
      </w:r>
    </w:p>
    <w:p w:rsidR="00000000" w:rsidDel="00000000" w:rsidP="00000000" w:rsidRDefault="00000000" w:rsidRPr="00000000" w14:paraId="00000032">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bonos de regalo de contrataciones de servicios Maison Sisley</w:t>
      </w:r>
    </w:p>
    <w:p w:rsidR="00000000" w:rsidDel="00000000" w:rsidP="00000000" w:rsidRDefault="00000000" w:rsidRPr="00000000" w14:paraId="00000033">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Las compras pagadas con una tarjeta de regalo.</w:t>
      </w:r>
    </w:p>
    <w:p w:rsidR="00000000" w:rsidDel="00000000" w:rsidP="00000000" w:rsidRDefault="00000000" w:rsidRPr="00000000" w14:paraId="0000003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Además, en el caso de compartir un comentario sobre un producto en el sitio web, se gana un punto de fidelidad, hasta un límite de 5 puntos, lo que equivale 10 comentarios, durante un período de 12 meses después del primer comentario publicado.</w:t>
      </w:r>
    </w:p>
    <w:p w:rsidR="00000000" w:rsidDel="00000000" w:rsidP="00000000" w:rsidRDefault="00000000" w:rsidRPr="00000000" w14:paraId="00000036">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7">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Utilización de los puntos de fidelidad</w:t>
      </w:r>
    </w:p>
    <w:p w:rsidR="00000000" w:rsidDel="00000000" w:rsidP="00000000" w:rsidRDefault="00000000" w:rsidRPr="00000000" w14:paraId="00000038">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puntos de fidelidad se acumularán con cada compra que se realice a través del Sitio y en la Maison Sisley Madrid. El estado fidelidad cambiará a las 24h de haber realizado la compra siempre y cuando se haya realizado una compra para que se produzca un cambio de estado.</w:t>
      </w:r>
    </w:p>
    <w:p w:rsidR="00000000" w:rsidDel="00000000" w:rsidP="00000000" w:rsidRDefault="00000000" w:rsidRPr="00000000" w14:paraId="0000003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caso de devolución de los productos comprados, los puntos fidelidad correspondientes a la compra no se acreditarán definitivamente en la cuenta del Miembro y por lo tanto esos puntos fidelidad obtenidos a través de la compra realizada no podrán sumarse siendo éste un motivo volver a calcular el estado fidelidad de ese Miembro. </w:t>
      </w:r>
    </w:p>
    <w:p w:rsidR="00000000" w:rsidDel="00000000" w:rsidP="00000000" w:rsidRDefault="00000000" w:rsidRPr="00000000" w14:paraId="0000003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caso de anulación de pedidos o de devolución de productos comprados total o parcialmente con puntos fidelidad, los puntos de fidelidad utilizados se acreditarán nuevamente en la cuenta del cliente y se revisará el estado del cliente nuevamente.</w:t>
      </w:r>
    </w:p>
    <w:p w:rsidR="00000000" w:rsidDel="00000000" w:rsidP="00000000" w:rsidRDefault="00000000" w:rsidRPr="00000000" w14:paraId="0000003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puntos para ascender de estado se acumularán en todas las compras realizadas del 1 de enero al 31 de diciembre. El estado se recalculará el 1 de enero del año siguiente dependiendo de los puntos acumulados y será válido durante 12 meses.</w:t>
      </w:r>
    </w:p>
    <w:p w:rsidR="00000000" w:rsidDel="00000000" w:rsidP="00000000" w:rsidRDefault="00000000" w:rsidRPr="00000000" w14:paraId="00000040">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1">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Valor de los puntos de fidelidad</w:t>
      </w:r>
    </w:p>
    <w:p w:rsidR="00000000" w:rsidDel="00000000" w:rsidP="00000000" w:rsidRDefault="00000000" w:rsidRPr="00000000" w14:paraId="00000042">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 gastados = 1 punto ganado </w:t>
      </w:r>
    </w:p>
    <w:p w:rsidR="00000000" w:rsidDel="00000000" w:rsidP="00000000" w:rsidRDefault="00000000" w:rsidRPr="00000000" w14:paraId="0000004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 así disfrutar de diferentes beneficios según el estado del cliente en el programa fidelidad Sisley.</w:t>
      </w:r>
    </w:p>
    <w:p w:rsidR="00000000" w:rsidDel="00000000" w:rsidP="00000000" w:rsidRDefault="00000000" w:rsidRPr="00000000" w14:paraId="00000045">
      <w:pPr>
        <w:spacing w:line="240" w:lineRule="auto"/>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4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puntos fidelidad no pueden canjearse por un descuento, ni para comprar productos ni deducirse los gastos de envíos, ni contrataciones y servicios en la Maison ni para comprar la tarjeta de regalo Sisley o de un bono de servicios en la Maison. Funcionarán de una manera simbólica y en cada estado el cliente podrá disfrutar de diferentes beneficios.</w:t>
      </w:r>
    </w:p>
    <w:p w:rsidR="00000000" w:rsidDel="00000000" w:rsidP="00000000" w:rsidRDefault="00000000" w:rsidRPr="00000000" w14:paraId="00000047">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Consulta de los puntos de fidelidad</w:t>
      </w:r>
    </w:p>
    <w:p w:rsidR="00000000" w:rsidDel="00000000" w:rsidP="00000000" w:rsidRDefault="00000000" w:rsidRPr="00000000" w14:paraId="00000049">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puede consultar su saldo de puntos de fidelidad:</w:t>
      </w:r>
    </w:p>
    <w:p w:rsidR="00000000" w:rsidDel="00000000" w:rsidP="00000000" w:rsidRDefault="00000000" w:rsidRPr="00000000" w14:paraId="0000004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conectándose a su Cuenta en el Sitio,</w:t>
      </w:r>
    </w:p>
    <w:p w:rsidR="00000000" w:rsidDel="00000000" w:rsidP="00000000" w:rsidRDefault="00000000" w:rsidRPr="00000000" w14:paraId="0000004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pasando por una tienda Maison Sisley si lo solicita.</w:t>
      </w:r>
    </w:p>
    <w:p w:rsidR="00000000" w:rsidDel="00000000" w:rsidP="00000000" w:rsidRDefault="00000000" w:rsidRPr="00000000" w14:paraId="0000004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también puede realizar el seguimiento los puntos acumulados y la utilización de sus puntos en sus diferentes compras conectándose a su Cuenta y consultando la sección “Detalle de sus puntos Fidelidad”.</w:t>
      </w:r>
    </w:p>
    <w:p w:rsidR="00000000" w:rsidDel="00000000" w:rsidP="00000000" w:rsidRDefault="00000000" w:rsidRPr="00000000" w14:paraId="0000004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Para cualquier consulta, el Miembro también puede dirigirse al Servicio de atención al cliente:</w:t>
      </w:r>
    </w:p>
    <w:p w:rsidR="00000000" w:rsidDel="00000000" w:rsidP="00000000" w:rsidRDefault="00000000" w:rsidRPr="00000000" w14:paraId="00000051">
      <w:pPr>
        <w:pStyle w:val="Heading4"/>
        <w:keepNext w:val="0"/>
        <w:keepLines w:val="0"/>
        <w:shd w:fill="ffffff" w:val="clear"/>
        <w:spacing w:after="0" w:before="0" w:line="240" w:lineRule="auto"/>
        <w:jc w:val="both"/>
        <w:rPr>
          <w:rFonts w:ascii="Arial Narrow" w:cs="Arial Narrow" w:eastAsia="Arial Narrow" w:hAnsi="Arial Narrow"/>
          <w:color w:val="000000"/>
          <w:sz w:val="18"/>
          <w:szCs w:val="18"/>
        </w:rPr>
      </w:pPr>
      <w:bookmarkStart w:colFirst="0" w:colLast="0" w:name="_heading=h.gjdgxs"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por teléfono al +34 902 103 613   (llamada sin cargo extra);</w:t>
      </w:r>
    </w:p>
    <w:p w:rsidR="00000000" w:rsidDel="00000000" w:rsidP="00000000" w:rsidRDefault="00000000" w:rsidRPr="00000000" w14:paraId="00000052">
      <w:pPr>
        <w:pStyle w:val="Heading4"/>
        <w:keepNext w:val="0"/>
        <w:keepLines w:val="0"/>
        <w:shd w:fill="ffffff" w:val="clear"/>
        <w:spacing w:after="0" w:before="0" w:line="240" w:lineRule="auto"/>
        <w:jc w:val="both"/>
        <w:rPr>
          <w:rFonts w:ascii="Arial Narrow" w:cs="Arial Narrow" w:eastAsia="Arial Narrow" w:hAnsi="Arial Narrow"/>
          <w:color w:val="000000"/>
          <w:sz w:val="18"/>
          <w:szCs w:val="18"/>
        </w:rPr>
      </w:pPr>
      <w:bookmarkStart w:colFirst="0" w:colLast="0" w:name="_heading=h.30j0zll"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en la sección «Formulario de contacto» del Sitio;</w:t>
      </w:r>
    </w:p>
    <w:p w:rsidR="00000000" w:rsidDel="00000000" w:rsidP="00000000" w:rsidRDefault="00000000" w:rsidRPr="00000000" w14:paraId="00000053">
      <w:pPr>
        <w:pStyle w:val="Heading3"/>
        <w:shd w:fill="ffffff" w:val="clear"/>
        <w:spacing w:after="0" w:before="0" w:line="240" w:lineRule="auto"/>
        <w:rPr>
          <w:color w:val="000000"/>
        </w:rPr>
      </w:pPr>
      <w:bookmarkStart w:colFirst="0" w:colLast="0" w:name="_heading=h.1fob9te" w:id="3"/>
      <w:bookmarkEnd w:id="3"/>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por e-mail a la dirección: </w:t>
      </w:r>
      <w:hyperlink r:id="rId8">
        <w:r w:rsidDel="00000000" w:rsidR="00000000" w:rsidRPr="00000000">
          <w:rPr>
            <w:rFonts w:ascii="Arial Narrow" w:cs="Arial Narrow" w:eastAsia="Arial Narrow" w:hAnsi="Arial Narrow"/>
            <w:color w:val="1155cc"/>
            <w:sz w:val="18"/>
            <w:szCs w:val="18"/>
            <w:u w:val="single"/>
            <w:rtl w:val="0"/>
          </w:rPr>
          <w:t xml:space="preserve">atencionclienteesp@sisley-paris.com</w:t>
        </w:r>
      </w:hyperlink>
      <w:r w:rsidDel="00000000" w:rsidR="00000000" w:rsidRPr="00000000">
        <w:rPr>
          <w:rtl w:val="0"/>
        </w:rPr>
      </w:r>
    </w:p>
    <w:p w:rsidR="00000000" w:rsidDel="00000000" w:rsidP="00000000" w:rsidRDefault="00000000" w:rsidRPr="00000000" w14:paraId="00000054">
      <w:pPr>
        <w:pStyle w:val="Heading4"/>
        <w:keepNext w:val="0"/>
        <w:keepLines w:val="0"/>
        <w:shd w:fill="ffffff" w:val="clear"/>
        <w:spacing w:after="0" w:before="0" w:line="240" w:lineRule="auto"/>
        <w:jc w:val="both"/>
        <w:rPr>
          <w:rFonts w:ascii="Arial Narrow" w:cs="Arial Narrow" w:eastAsia="Arial Narrow" w:hAnsi="Arial Narrow"/>
          <w:color w:val="000000"/>
          <w:sz w:val="18"/>
          <w:szCs w:val="18"/>
        </w:rPr>
      </w:pPr>
      <w:bookmarkStart w:colFirst="0" w:colLast="0" w:name="_heading=h.3znysh7" w:id="4"/>
      <w:bookmarkEnd w:id="4"/>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por correo postal escribiendo a la siguiente dirección: SISLEY,  Atención al cliente Calle Velázquez 12, piso 7, código postal 28001</w:t>
      </w:r>
    </w:p>
    <w:p w:rsidR="00000000" w:rsidDel="00000000" w:rsidP="00000000" w:rsidRDefault="00000000" w:rsidRPr="00000000" w14:paraId="00000055">
      <w:pPr>
        <w:rPr/>
      </w:pPr>
      <w:bookmarkStart w:colFirst="0" w:colLast="0" w:name="_heading=h.2et92p0" w:id="5"/>
      <w:bookmarkEnd w:id="5"/>
      <w:r w:rsidDel="00000000" w:rsidR="00000000" w:rsidRPr="00000000">
        <w:rPr>
          <w:rtl w:val="0"/>
        </w:rPr>
      </w:r>
    </w:p>
    <w:p w:rsidR="00000000" w:rsidDel="00000000" w:rsidP="00000000" w:rsidRDefault="00000000" w:rsidRPr="00000000" w14:paraId="0000005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3.5. Puntos pendientes de canjear</w:t>
      </w:r>
      <w:r w:rsidDel="00000000" w:rsidR="00000000" w:rsidRPr="00000000">
        <w:rPr>
          <w:rtl w:val="0"/>
        </w:rPr>
      </w:r>
    </w:p>
    <w:p w:rsidR="00000000" w:rsidDel="00000000" w:rsidP="00000000" w:rsidRDefault="00000000" w:rsidRPr="00000000" w14:paraId="00000057">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clientes con puntos pendientes recibirán un código personalizado por email que será exclusivo de la boutique online Sisley.es y podrá ser utilizado hasta el 31/12/2022 en el apartado de cupón en el panel de compra. </w:t>
      </w:r>
    </w:p>
    <w:p w:rsidR="00000000" w:rsidDel="00000000" w:rsidP="00000000" w:rsidRDefault="00000000" w:rsidRPr="00000000" w14:paraId="0000005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4. CATEGORÍAS MY SISLEY CLUB  </w:t>
      </w:r>
      <w:r w:rsidDel="00000000" w:rsidR="00000000" w:rsidRPr="00000000">
        <w:rPr>
          <w:rtl w:val="0"/>
        </w:rPr>
      </w:r>
    </w:p>
    <w:p w:rsidR="00000000" w:rsidDel="00000000" w:rsidP="00000000" w:rsidRDefault="00000000" w:rsidRPr="00000000" w14:paraId="0000005A">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B">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Cálculo de las categorías </w:t>
      </w:r>
    </w:p>
    <w:p w:rsidR="00000000" w:rsidDel="00000000" w:rsidP="00000000" w:rsidRDefault="00000000" w:rsidRPr="00000000" w14:paraId="0000005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Programa de fidelidad My Sisley Club está compuesto por tres categorías: Orquídea, Oro y Platinum. </w:t>
      </w:r>
    </w:p>
    <w:p w:rsidR="00000000" w:rsidDel="00000000" w:rsidP="00000000" w:rsidRDefault="00000000" w:rsidRPr="00000000" w14:paraId="0000005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Estas categorías se determinan según la cantidad de puntos de fidelidad acumulados por el Miembro: </w:t>
      </w:r>
    </w:p>
    <w:p w:rsidR="00000000" w:rsidDel="00000000" w:rsidP="00000000" w:rsidRDefault="00000000" w:rsidRPr="00000000" w14:paraId="0000005F">
      <w:pPr>
        <w:numPr>
          <w:ilvl w:val="0"/>
          <w:numId w:val="2"/>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Orquídea: desde la primera compra hasta 49 puntos de fidelidad acumulados</w:t>
      </w:r>
    </w:p>
    <w:p w:rsidR="00000000" w:rsidDel="00000000" w:rsidP="00000000" w:rsidRDefault="00000000" w:rsidRPr="00000000" w14:paraId="00000060">
      <w:pPr>
        <w:numPr>
          <w:ilvl w:val="0"/>
          <w:numId w:val="2"/>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Oro: entre 50 y 99 puntos de fidelidad acumulados</w:t>
      </w:r>
    </w:p>
    <w:p w:rsidR="00000000" w:rsidDel="00000000" w:rsidP="00000000" w:rsidRDefault="00000000" w:rsidRPr="00000000" w14:paraId="00000061">
      <w:pPr>
        <w:numPr>
          <w:ilvl w:val="0"/>
          <w:numId w:val="2"/>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más de 100 puntos de fidelidad acumulados.</w:t>
      </w:r>
    </w:p>
    <w:p w:rsidR="00000000" w:rsidDel="00000000" w:rsidP="00000000" w:rsidRDefault="00000000" w:rsidRPr="00000000" w14:paraId="00000062">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El estado de fidelidad puede cambiar a lo largo del año, tal y como se ha descrito anteriormente, en función de las compras realizadas. De esta forma, el estado de fidelidad se recalcula el 1 de enero de cada año teniendo en cuenta todas las compras realizadas durante el año anterior.</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6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Ejemplo: Para los Miembros existentes, la categoría determinada al 1° de enero del año 2021 se determinó en función de las compras efectuadas a lo largo del año 2020.</w:t>
      </w:r>
    </w:p>
    <w:p w:rsidR="00000000" w:rsidDel="00000000" w:rsidP="00000000" w:rsidRDefault="00000000" w:rsidRPr="00000000" w14:paraId="0000006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Caso particular: para los nuevos Miembros que entran en el Programa de fidelidad My Sisley Club en el segundo semestre del año N, la categoría al 1° de enero del año N+2  se determinará por el total de compras efectuadas en el año N y N+1. </w:t>
      </w:r>
    </w:p>
    <w:p w:rsidR="00000000" w:rsidDel="00000000" w:rsidP="00000000" w:rsidRDefault="00000000" w:rsidRPr="00000000" w14:paraId="0000006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Ejemplo: Para un nuevo Miembro que ingresa al Programa de fidelidad el 30 de agosto de 2019, su categoría al 1° de enero de 2020 se determinó según las compras efectuadas a lo largo del año 2019 y su categoría al 1° de enero de 2021 se determinó según el total de las compras efectuadas a lo largo de los años 2019 y 2020.  </w:t>
      </w:r>
    </w:p>
    <w:p w:rsidR="00000000" w:rsidDel="00000000" w:rsidP="00000000" w:rsidRDefault="00000000" w:rsidRPr="00000000" w14:paraId="0000006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Ventajas por estado fidelidad</w:t>
      </w:r>
    </w:p>
    <w:p w:rsidR="00000000" w:rsidDel="00000000" w:rsidP="00000000" w:rsidRDefault="00000000" w:rsidRPr="00000000" w14:paraId="0000006A">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Según su categoría, el Miembro goza de diferentes ventajas:</w:t>
      </w:r>
    </w:p>
    <w:p w:rsidR="00000000" w:rsidDel="00000000" w:rsidP="00000000" w:rsidRDefault="00000000" w:rsidRPr="00000000" w14:paraId="0000006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Orquídea: </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Descuento bienvenida: - 25%  en tu primera compra al suscribirte</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3 muestras gratuitas a elegir en todos tus pedidos </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Masterclasses: descubre los mejores trucos con nuestros Expertos en Belleza</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Regalo de cumpleaños: -25% en todos tus pedidos en Sisley-Paris.es durante 48 horas</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after="240"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1 consulta de belleza personalizada al mes con nuestros Expertos en Belleza</w:t>
      </w:r>
    </w:p>
    <w:p w:rsidR="00000000" w:rsidDel="00000000" w:rsidP="00000000" w:rsidRDefault="00000000" w:rsidRPr="00000000" w14:paraId="0000007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Oro: </w:t>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3 muestras gratuitas a elegir en todos tus pedidos </w:t>
      </w:r>
      <w:r w:rsidDel="00000000" w:rsidR="00000000" w:rsidRPr="00000000">
        <w:rPr>
          <w:rtl w:val="0"/>
        </w:rPr>
      </w:r>
    </w:p>
    <w:p w:rsidR="00000000" w:rsidDel="00000000" w:rsidP="00000000" w:rsidRDefault="00000000" w:rsidRPr="00000000" w14:paraId="00000075">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Masterclass Exclusivas solo para miembros Oro</w:t>
      </w:r>
      <w:r w:rsidDel="00000000" w:rsidR="00000000" w:rsidRPr="00000000">
        <w:rPr>
          <w:rtl w:val="0"/>
        </w:rPr>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Regalo de cumpleaños: -25% en todos tus pedidos en Sisley-Paris.es durante 48 horas</w:t>
      </w:r>
      <w:r w:rsidDel="00000000" w:rsidR="00000000" w:rsidRPr="00000000">
        <w:rPr>
          <w:rtl w:val="0"/>
        </w:rPr>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Experto en belleza personalizado </w:t>
      </w:r>
      <w:r w:rsidDel="00000000" w:rsidR="00000000" w:rsidRPr="00000000">
        <w:rPr>
          <w:rtl w:val="0"/>
        </w:rPr>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2 envíos express al año gratuitos</w:t>
      </w:r>
      <w:r w:rsidDel="00000000" w:rsidR="00000000" w:rsidRPr="00000000">
        <w:rPr>
          <w:rtl w:val="0"/>
        </w:rPr>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Regalo de 1 productos de venta por ascender a miembro Oro</w:t>
      </w:r>
      <w:r w:rsidDel="00000000" w:rsidR="00000000" w:rsidRPr="00000000">
        <w:rPr>
          <w:rtl w:val="0"/>
        </w:rPr>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Avant Première de los nuevos lanzamientos</w:t>
      </w:r>
      <w:r w:rsidDel="00000000" w:rsidR="00000000" w:rsidRPr="00000000">
        <w:rPr>
          <w:rtl w:val="0"/>
        </w:rPr>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Ofertas exclusivas solo para miembros Oro</w:t>
      </w:r>
      <w:r w:rsidDel="00000000" w:rsidR="00000000" w:rsidRPr="00000000">
        <w:rPr>
          <w:rtl w:val="0"/>
        </w:rPr>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Día de Belleza Oro: 24h de sorpresas (2 al año)</w:t>
      </w:r>
      <w:r w:rsidDel="00000000" w:rsidR="00000000" w:rsidRPr="00000000">
        <w:rPr>
          <w:rtl w:val="0"/>
        </w:rPr>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spacing w:after="240" w:line="240" w:lineRule="auto"/>
        <w:ind w:left="72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1 concurso especial solo para miembros Oro</w:t>
      </w:r>
      <w:r w:rsidDel="00000000" w:rsidR="00000000" w:rsidRPr="00000000">
        <w:rPr>
          <w:rtl w:val="0"/>
        </w:rPr>
      </w:r>
    </w:p>
    <w:p w:rsidR="00000000" w:rsidDel="00000000" w:rsidP="00000000" w:rsidRDefault="00000000" w:rsidRPr="00000000" w14:paraId="0000007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Platino: </w:t>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3 muestras gratuitas a elegir en todos tus pedidos </w:t>
      </w:r>
    </w:p>
    <w:p w:rsidR="00000000" w:rsidDel="00000000" w:rsidP="00000000" w:rsidRDefault="00000000" w:rsidRPr="00000000" w14:paraId="00000080">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Masterclass Exclusivas solo para miembros Platino</w:t>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Regalo de cumpleaños:  -25% en todos tus pedidos en Sisley-Paris.es durante 48 horas</w:t>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Experto en belleza personalizado </w:t>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2 envíos express al año gratuitos</w:t>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Regalo de 1 producto de venta por ascender a miembro oro</w:t>
      </w:r>
    </w:p>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Avant Première de los nuevos lanzamientos</w:t>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Ofertas exclusivas solo para miembros platino</w:t>
      </w:r>
    </w:p>
    <w:p w:rsidR="00000000" w:rsidDel="00000000" w:rsidP="00000000" w:rsidRDefault="00000000" w:rsidRPr="00000000" w14:paraId="00000087">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Día de Belleza Oro: 24h de sorpresas (2 al año)</w:t>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2  concursos especial solo para miembros Platino</w:t>
      </w:r>
    </w:p>
    <w:p w:rsidR="00000000" w:rsidDel="00000000" w:rsidP="00000000" w:rsidRDefault="00000000" w:rsidRPr="00000000" w14:paraId="00000089">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2 beauty boxes al año </w:t>
      </w:r>
    </w:p>
    <w:p w:rsidR="00000000" w:rsidDel="00000000" w:rsidP="00000000" w:rsidRDefault="00000000" w:rsidRPr="00000000" w14:paraId="0000008A">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Acceso anticipado a grandes promociones</w:t>
      </w:r>
    </w:p>
    <w:p w:rsidR="00000000" w:rsidDel="00000000" w:rsidP="00000000" w:rsidRDefault="00000000" w:rsidRPr="00000000" w14:paraId="0000008B">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Un tratamiento en la Maison Sisley de regalo por tu cumpleaños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720" w:firstLine="0"/>
        <w:rPr>
          <w:rFonts w:ascii="Arial Narrow" w:cs="Arial Narrow" w:eastAsia="Arial Narrow" w:hAnsi="Arial Narrow"/>
          <w:sz w:val="18"/>
          <w:szCs w:val="18"/>
          <w:highlight w:val="white"/>
        </w:rPr>
      </w:pPr>
      <w:r w:rsidDel="00000000" w:rsidR="00000000" w:rsidRPr="00000000">
        <w:rPr>
          <w:rtl w:val="0"/>
        </w:rPr>
      </w:r>
    </w:p>
    <w:p w:rsidR="00000000" w:rsidDel="00000000" w:rsidP="00000000" w:rsidRDefault="00000000" w:rsidRPr="00000000" w14:paraId="0000008D">
      <w:pP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DATOS PERSONALES</w:t>
      </w:r>
    </w:p>
    <w:p w:rsidR="00000000" w:rsidDel="00000000" w:rsidP="00000000" w:rsidRDefault="00000000" w:rsidRPr="00000000" w14:paraId="0000008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crear su cuenta, el Miembro debe haber completado la siguiente información obligatoria:</w:t>
      </w:r>
    </w:p>
    <w:p w:rsidR="00000000" w:rsidDel="00000000" w:rsidP="00000000" w:rsidRDefault="00000000" w:rsidRPr="00000000" w14:paraId="0000009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Tratamiento</w:t>
      </w:r>
    </w:p>
    <w:p w:rsidR="00000000" w:rsidDel="00000000" w:rsidP="00000000" w:rsidRDefault="00000000" w:rsidRPr="00000000" w14:paraId="0000009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Apellido</w:t>
      </w:r>
    </w:p>
    <w:p w:rsidR="00000000" w:rsidDel="00000000" w:rsidP="00000000" w:rsidRDefault="00000000" w:rsidRPr="00000000" w14:paraId="0000009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Nombre</w:t>
      </w:r>
    </w:p>
    <w:p w:rsidR="00000000" w:rsidDel="00000000" w:rsidP="00000000" w:rsidRDefault="00000000" w:rsidRPr="00000000" w14:paraId="0000009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Dirección de e-mail</w:t>
      </w:r>
    </w:p>
    <w:p w:rsidR="00000000" w:rsidDel="00000000" w:rsidP="00000000" w:rsidRDefault="00000000" w:rsidRPr="00000000" w14:paraId="0000009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Fecha de nacimiento</w:t>
      </w:r>
    </w:p>
    <w:p w:rsidR="00000000" w:rsidDel="00000000" w:rsidP="00000000" w:rsidRDefault="00000000" w:rsidRPr="00000000" w14:paraId="0000009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Consentimiento o no para recibir las comunicaciones Sisley.</w:t>
      </w:r>
    </w:p>
    <w:p w:rsidR="00000000" w:rsidDel="00000000" w:rsidP="00000000" w:rsidRDefault="00000000" w:rsidRPr="00000000" w14:paraId="00000096">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es responsable de la exactitud de los datos que trasmite para las necesidades de la creación de su cuenta y de su adhesión al Programa de fidelidad My Sisley Club. Es responsabilidad del Miembro mantener actualizada la información relativa a él procediendo a la actualización de sus datos en el Sitio o en tiendas Maison Sisley.</w:t>
      </w:r>
    </w:p>
    <w:p w:rsidR="00000000" w:rsidDel="00000000" w:rsidP="00000000" w:rsidRDefault="00000000" w:rsidRPr="00000000" w14:paraId="0000009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fecha de nacimiento es obligatoria para disfrutar de las Ofertas de cumpleaños si no el Miembro no podrá gozar de ellas.</w:t>
      </w:r>
    </w:p>
    <w:p w:rsidR="00000000" w:rsidDel="00000000" w:rsidP="00000000" w:rsidRDefault="00000000" w:rsidRPr="00000000" w14:paraId="0000009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caso de fecha de cumpleaños errónea en su cuenta, se permitirá un solo cambio; más allá de un pedido de cambio, podrá solicitarse una copia del documento de identidad del Miembro para evitar cualquier abuso.</w:t>
      </w:r>
    </w:p>
    <w:p w:rsidR="00000000" w:rsidDel="00000000" w:rsidP="00000000" w:rsidRDefault="00000000" w:rsidRPr="00000000" w14:paraId="0000009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ningún caso SISLEY será considerado responsable por la no recepción de comunicaciones, invitaciones, ofertas o productos de los que el Miembro es destinatario en el marco del Programa de fidelidad My Sisley Club debido a información inexacta u obsoleta.</w:t>
      </w:r>
    </w:p>
    <w:p w:rsidR="00000000" w:rsidDel="00000000" w:rsidP="00000000" w:rsidRDefault="00000000" w:rsidRPr="00000000" w14:paraId="0000009E">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tyjcwt" w:id="6"/>
      <w:bookmarkEnd w:id="6"/>
      <w:r w:rsidDel="00000000" w:rsidR="00000000" w:rsidRPr="00000000">
        <w:rPr>
          <w:rFonts w:ascii="Arial Narrow" w:cs="Arial Narrow" w:eastAsia="Arial Narrow" w:hAnsi="Arial Narrow"/>
          <w:sz w:val="18"/>
          <w:szCs w:val="18"/>
          <w:rtl w:val="0"/>
        </w:rPr>
        <w:t xml:space="preserve">La información recolectada es objeto de un procesamiento informático necesario para:</w:t>
      </w:r>
    </w:p>
    <w:p w:rsidR="00000000" w:rsidDel="00000000" w:rsidP="00000000" w:rsidRDefault="00000000" w:rsidRPr="00000000" w14:paraId="0000009F">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3dy6vkm" w:id="7"/>
      <w:bookmarkEnd w:id="7"/>
      <w:r w:rsidDel="00000000" w:rsidR="00000000" w:rsidRPr="00000000">
        <w:rPr>
          <w:rFonts w:ascii="Arial Narrow" w:cs="Arial Narrow" w:eastAsia="Arial Narrow" w:hAnsi="Arial Narrow"/>
          <w:sz w:val="18"/>
          <w:szCs w:val="18"/>
          <w:rtl w:val="0"/>
        </w:rPr>
        <w:t xml:space="preserve">- la gestión del programa de fidelidad My Sisley Club (base legal: contrato),</w:t>
      </w:r>
    </w:p>
    <w:p w:rsidR="00000000" w:rsidDel="00000000" w:rsidP="00000000" w:rsidRDefault="00000000" w:rsidRPr="00000000" w14:paraId="000000A0">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1t3h5sf" w:id="8"/>
      <w:bookmarkEnd w:id="8"/>
      <w:r w:rsidDel="00000000" w:rsidR="00000000" w:rsidRPr="00000000">
        <w:rPr>
          <w:rFonts w:ascii="Arial Narrow" w:cs="Arial Narrow" w:eastAsia="Arial Narrow" w:hAnsi="Arial Narrow"/>
          <w:sz w:val="18"/>
          <w:szCs w:val="18"/>
          <w:rtl w:val="0"/>
        </w:rPr>
        <w:t xml:space="preserve">- la realización de promoción y personalización de las diferentes comunicaciones (digitales, e-mail, papel, sms) proveniente de SISLEY (base legal: interés legítimo de Sisley);</w:t>
      </w:r>
    </w:p>
    <w:p w:rsidR="00000000" w:rsidDel="00000000" w:rsidP="00000000" w:rsidRDefault="00000000" w:rsidRPr="00000000" w14:paraId="000000A1">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4d34og8" w:id="9"/>
      <w:bookmarkEnd w:id="9"/>
      <w:r w:rsidDel="00000000" w:rsidR="00000000" w:rsidRPr="00000000">
        <w:rPr>
          <w:rFonts w:ascii="Arial Narrow" w:cs="Arial Narrow" w:eastAsia="Arial Narrow" w:hAnsi="Arial Narrow"/>
          <w:sz w:val="18"/>
          <w:szCs w:val="18"/>
          <w:rtl w:val="0"/>
        </w:rPr>
        <w:t xml:space="preserve">- la realización de estadísticas comerciales (base legal: interés legítimo de Sisley).</w:t>
      </w:r>
    </w:p>
    <w:p w:rsidR="00000000" w:rsidDel="00000000" w:rsidP="00000000" w:rsidRDefault="00000000" w:rsidRPr="00000000" w14:paraId="000000A2">
      <w:pPr>
        <w:rPr>
          <w:rFonts w:ascii="Arial Narrow" w:cs="Arial Narrow" w:eastAsia="Arial Narrow" w:hAnsi="Arial Narrow"/>
          <w:sz w:val="18"/>
          <w:szCs w:val="18"/>
        </w:rPr>
      </w:pPr>
      <w:bookmarkStart w:colFirst="0" w:colLast="0" w:name="_heading=h.2s8eyo1" w:id="10"/>
      <w:bookmarkEnd w:id="10"/>
      <w:r w:rsidDel="00000000" w:rsidR="00000000" w:rsidRPr="00000000">
        <w:rPr>
          <w:rtl w:val="0"/>
        </w:rPr>
      </w:r>
    </w:p>
    <w:p w:rsidR="00000000" w:rsidDel="00000000" w:rsidP="00000000" w:rsidRDefault="00000000" w:rsidRPr="00000000" w14:paraId="000000A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responsable del tratamiento de estos datos es SISLEY. Los datos pueden ser enviados a c.f.e.b. SISLEY y a proveedores de servicios seleccionados por SISLEY para el funcionamiento del programa de fidelización My Sisley Club y la gestión de las cuentas de los clientes.</w:t>
      </w:r>
    </w:p>
    <w:p w:rsidR="00000000" w:rsidDel="00000000" w:rsidP="00000000" w:rsidRDefault="00000000" w:rsidRPr="00000000" w14:paraId="000000A4">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17dp8vu" w:id="11"/>
      <w:bookmarkEnd w:id="11"/>
      <w:r w:rsidDel="00000000" w:rsidR="00000000" w:rsidRPr="00000000">
        <w:rPr>
          <w:rtl w:val="0"/>
        </w:rPr>
      </w:r>
    </w:p>
    <w:p w:rsidR="00000000" w:rsidDel="00000000" w:rsidP="00000000" w:rsidRDefault="00000000" w:rsidRPr="00000000" w14:paraId="000000A5">
      <w:pPr>
        <w:pStyle w:val="Heading2"/>
        <w:keepNext w:val="0"/>
        <w:keepLines w:val="0"/>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Estos datos se conservarán para una duración que permita respetar las obligaciones legales de SISLEY o por una duración máxima de tres años a partir de la última compra/contacto.</w:t>
      </w:r>
    </w:p>
    <w:p w:rsidR="00000000" w:rsidDel="00000000" w:rsidP="00000000" w:rsidRDefault="00000000" w:rsidRPr="00000000" w14:paraId="000000A6">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Para obtener mas información sobre la Politica de protección de datos personales de SISLEY, el cliente miembro del club fidelidad puede acceder a ella en el siguiente enlace: </w:t>
      </w:r>
      <w:hyperlink r:id="rId9">
        <w:r w:rsidDel="00000000" w:rsidR="00000000" w:rsidRPr="00000000">
          <w:rPr>
            <w:rFonts w:ascii="Arial Narrow" w:cs="Arial Narrow" w:eastAsia="Arial Narrow" w:hAnsi="Arial Narrow"/>
            <w:color w:val="1155cc"/>
            <w:sz w:val="18"/>
            <w:szCs w:val="18"/>
            <w:u w:val="single"/>
            <w:rtl w:val="0"/>
          </w:rPr>
          <w:t xml:space="preserve">Politica de protección de datos personales de SISLEY</w:t>
        </w:r>
      </w:hyperlink>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A">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MODIFICACIÓN Y RESCISIÓN</w:t>
      </w:r>
    </w:p>
    <w:p w:rsidR="00000000" w:rsidDel="00000000" w:rsidP="00000000" w:rsidRDefault="00000000" w:rsidRPr="00000000" w14:paraId="000000AB">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brinda sus mayores esfuerzos para garantizar el buen funcionamiento del Programa de fidelidad My Sisley Club pero no podrá ser considerado responsable de las eventuales fallas de funcionamiento o anomalías del Programa de fidelidad My Sisley Club.</w:t>
      </w:r>
    </w:p>
    <w:p w:rsidR="00000000" w:rsidDel="00000000" w:rsidP="00000000" w:rsidRDefault="00000000" w:rsidRPr="00000000" w14:paraId="000000A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reserva la posibilidad de modificar, sin aviso previo el Programa de fidelidad, así como sus condiciones en cualquier momento. SISLEY podrá suspender de manera permanente o temporal el acceso a los servicios sin previo aviso ni responsabilidad por cualquier motivo, o sin ningún motivo</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última versión de las condiciones aplicables al Programa de fidelidad My Sisley Club está disponible en el Sitio. Por lo tanto, SISLEY invita a los Miembros a que consulten el Sitio regularmente.</w:t>
      </w:r>
    </w:p>
    <w:p w:rsidR="00000000" w:rsidDel="00000000" w:rsidP="00000000" w:rsidRDefault="00000000" w:rsidRPr="00000000" w14:paraId="000000B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reserva la posibilidad de suspender o dar fin al Programa sin perjuicio de informarlo previamente a los Miembros en un plazo razonable. En caso de interrupción del Programa de fidelidad My Sisley Club, los Miembros que hayan obtenido ventajas, continuarán disfrutándolas por el tiempo restante.</w:t>
      </w:r>
    </w:p>
    <w:p w:rsidR="00000000" w:rsidDel="00000000" w:rsidP="00000000" w:rsidRDefault="00000000" w:rsidRPr="00000000" w14:paraId="000000B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 Miembro no tendrá derecho a indemnización alguna en virtud de cualquiera modificación, suspensión o supresión del Programa de fidelidad My Sisley Club.</w:t>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reserva la posibilidad de suspender o desactivar la cuenta de un Miembro, lo que implicará la anulación de sus puntos obtenidos, sin que el Miembro pueda reclamar ninguna indemnización:</w:t>
      </w:r>
    </w:p>
    <w:p w:rsidR="00000000" w:rsidDel="00000000" w:rsidP="00000000" w:rsidRDefault="00000000" w:rsidRPr="00000000" w14:paraId="000000B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caso de comportamientos que puedan perturbar el funcionamiento normal del Programa de fidelidad My Sisley Club y, en particular, en caso de fraude, intento de fraude o en caso de uso o intento de uso indebido de las ventajas ofrecidas en el marco del Programa de Fidelidad;</w:t>
      </w:r>
    </w:p>
    <w:p w:rsidR="00000000" w:rsidDel="00000000" w:rsidP="00000000" w:rsidRDefault="00000000" w:rsidRPr="00000000" w14:paraId="000000B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Más generalmente, en caso de incumplimiento de las presentes condiciones.</w:t>
      </w:r>
    </w:p>
    <w:p w:rsidR="00000000" w:rsidDel="00000000" w:rsidP="00000000" w:rsidRDefault="00000000" w:rsidRPr="00000000" w14:paraId="000000B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A">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DERECHO APLICABLE / ATRIBUCIÓN DE JURISDICCIÓN</w:t>
      </w:r>
    </w:p>
    <w:p w:rsidR="00000000" w:rsidDel="00000000" w:rsidP="00000000" w:rsidRDefault="00000000" w:rsidRPr="00000000" w14:paraId="000000BB">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Las presentes Condiciones quedan sujetas al derecho española.</w:t>
      </w:r>
    </w:p>
    <w:p w:rsidR="00000000" w:rsidDel="00000000" w:rsidP="00000000" w:rsidRDefault="00000000" w:rsidRPr="00000000" w14:paraId="000000BD">
      <w:pPr>
        <w:pStyle w:val="Heading2"/>
        <w:keepNext w:val="0"/>
        <w:keepLines w:val="0"/>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E">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3rdcrjn" w:id="12"/>
      <w:bookmarkEnd w:id="12"/>
      <w:r w:rsidDel="00000000" w:rsidR="00000000" w:rsidRPr="00000000">
        <w:rPr>
          <w:rFonts w:ascii="Arial Narrow" w:cs="Arial Narrow" w:eastAsia="Arial Narrow" w:hAnsi="Arial Narrow"/>
          <w:sz w:val="18"/>
          <w:szCs w:val="18"/>
          <w:rtl w:val="0"/>
        </w:rPr>
        <w:t xml:space="preserve">El Miembro podrá recurrir a la mediación en materia de consumo para resolver una eventual disputa que pudiera sobrevenir con SISLEY, a condición (i) de haber en primer lugar solicitado la intervención del Servicio de atención al Cliente de SISLEY por escrito y de que no hubieran llegado a ninguna solución y (ii) de que su petición no sea manifiestamente infundada o abusiva. </w:t>
      </w:r>
    </w:p>
    <w:p w:rsidR="00000000" w:rsidDel="00000000" w:rsidP="00000000" w:rsidRDefault="00000000" w:rsidRPr="00000000" w14:paraId="000000BF">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k98brhyzo2a" w:id="13"/>
      <w:bookmarkEnd w:id="13"/>
      <w:r w:rsidDel="00000000" w:rsidR="00000000" w:rsidRPr="00000000">
        <w:rPr>
          <w:rtl w:val="0"/>
        </w:rPr>
      </w:r>
    </w:p>
    <w:p w:rsidR="00000000" w:rsidDel="00000000" w:rsidP="00000000" w:rsidRDefault="00000000" w:rsidRPr="00000000" w14:paraId="000000C0">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26in1rg" w:id="14"/>
      <w:bookmarkEnd w:id="14"/>
      <w:r w:rsidDel="00000000" w:rsidR="00000000" w:rsidRPr="00000000">
        <w:rPr>
          <w:rFonts w:ascii="Arial Narrow" w:cs="Arial Narrow" w:eastAsia="Arial Narrow" w:hAnsi="Arial Narrow"/>
          <w:sz w:val="18"/>
          <w:szCs w:val="18"/>
          <w:rtl w:val="0"/>
        </w:rPr>
        <w:t xml:space="preserve">La Comisión europea pone a disposición de los consumidores y profesionales que deseen recurrir a la mediación una ventanilla de atención única accesible en la siguiente dirección:</w:t>
      </w:r>
    </w:p>
    <w:p w:rsidR="00000000" w:rsidDel="00000000" w:rsidP="00000000" w:rsidRDefault="00000000" w:rsidRPr="00000000" w14:paraId="000000C1">
      <w:pPr>
        <w:shd w:fill="ffffff" w:val="clear"/>
        <w:spacing w:after="20" w:before="20" w:line="240" w:lineRule="auto"/>
        <w:jc w:val="both"/>
        <w:rPr>
          <w:rFonts w:ascii="Arial Narrow" w:cs="Arial Narrow" w:eastAsia="Arial Narrow" w:hAnsi="Arial Narrow"/>
          <w:sz w:val="18"/>
          <w:szCs w:val="18"/>
          <w:u w:val="single"/>
        </w:rPr>
      </w:pPr>
      <w:hyperlink r:id="rId10">
        <w:r w:rsidDel="00000000" w:rsidR="00000000" w:rsidRPr="00000000">
          <w:rPr>
            <w:rFonts w:ascii="Arial Narrow" w:cs="Arial Narrow" w:eastAsia="Arial Narrow" w:hAnsi="Arial Narrow"/>
            <w:color w:val="1155cc"/>
            <w:sz w:val="18"/>
            <w:szCs w:val="18"/>
            <w:u w:val="single"/>
            <w:rtl w:val="0"/>
          </w:rPr>
          <w:t xml:space="preserve">https://ec.europa.eu/consumers/odr/main/index.cfm?event=main.home.show&amp;lng=es</w:t>
        </w:r>
      </w:hyperlink>
      <w:r w:rsidDel="00000000" w:rsidR="00000000" w:rsidRPr="00000000">
        <w:rPr>
          <w:rtl w:val="0"/>
        </w:rPr>
      </w:r>
    </w:p>
    <w:p w:rsidR="00000000" w:rsidDel="00000000" w:rsidP="00000000" w:rsidRDefault="00000000" w:rsidRPr="00000000" w14:paraId="000000C2">
      <w:pPr>
        <w:pStyle w:val="Heading2"/>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rtl w:val="0"/>
        </w:rPr>
        <w:t xml:space="preserve">Cualquier actuación judicial que se derive del contexto del presente documento estará sujeta a la jurisdicción exclusiva de los tribunales del domicilio del consumidor, incluso en el caso de reclamaciones de garantía o pluralidad de demandados.</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unhideWhenUsed w:val="1"/>
    <w:qFormat w:val="1"/>
    <w:rsid w:val="00F9368F"/>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itre2Car" w:customStyle="1">
    <w:name w:val="Titre 2 Car"/>
    <w:basedOn w:val="Policepardfaut"/>
    <w:link w:val="Titre2"/>
    <w:rsid w:val="00F9368F"/>
    <w:rPr>
      <w:rFonts w:ascii="Arial" w:cs="Arial" w:eastAsia="Arial" w:hAnsi="Arial"/>
      <w:sz w:val="32"/>
      <w:szCs w:val="32"/>
      <w:lang w:eastAsia="fr-FR"/>
    </w:rPr>
  </w:style>
  <w:style w:type="character" w:styleId="Titre3Car" w:customStyle="1">
    <w:name w:val="Titre 3 Car"/>
    <w:basedOn w:val="Policepardfaut"/>
    <w:link w:val="Titre3"/>
    <w:rsid w:val="00F9368F"/>
    <w:rPr>
      <w:rFonts w:ascii="Arial" w:cs="Arial" w:eastAsia="Arial" w:hAnsi="Arial"/>
      <w:color w:val="434343"/>
      <w:sz w:val="28"/>
      <w:szCs w:val="28"/>
      <w:lang w:eastAsia="fr-FR"/>
    </w:rPr>
  </w:style>
  <w:style w:type="character" w:styleId="Titre4Car" w:customStyle="1">
    <w:name w:val="Titre 4 Car"/>
    <w:basedOn w:val="Policepardfaut"/>
    <w:link w:val="Titre4"/>
    <w:rsid w:val="00F9368F"/>
    <w:rPr>
      <w:rFonts w:ascii="Arial" w:cs="Arial" w:eastAsia="Arial" w:hAnsi="Arial"/>
      <w:color w:val="666666"/>
      <w:sz w:val="24"/>
      <w:szCs w:val="24"/>
      <w:lang w:eastAsia="fr-FR"/>
    </w:rPr>
  </w:style>
  <w:style w:type="character" w:styleId="Titre7Car" w:customStyle="1">
    <w:name w:val="Titre 7 Car"/>
    <w:basedOn w:val="Policepardfaut"/>
    <w:link w:val="Titre7"/>
    <w:uiPriority w:val="9"/>
    <w:rsid w:val="00F9368F"/>
    <w:rPr>
      <w:rFonts w:asciiTheme="majorHAnsi" w:cstheme="majorBidi" w:eastAsiaTheme="majorEastAsia" w:hAnsiTheme="majorHAnsi"/>
      <w:i w:val="1"/>
      <w:iCs w:val="1"/>
      <w:color w:val="404040" w:themeColor="text1" w:themeTint="0000BF"/>
      <w:lang w:eastAsia="fr-FR"/>
    </w:rPr>
  </w:style>
  <w:style w:type="paragraph" w:styleId="PrformatHTML">
    <w:name w:val="HTML Preformatted"/>
    <w:basedOn w:val="Normal"/>
    <w:link w:val="PrformatHTMLCar"/>
    <w:uiPriority w:val="99"/>
    <w:unhideWhenUsed w:val="1"/>
    <w:rsid w:val="00F9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eastAsia="Times New Roman" w:hAnsi="Courier New"/>
      <w:sz w:val="20"/>
      <w:szCs w:val="20"/>
      <w:lang w:val="fr-FR"/>
    </w:rPr>
  </w:style>
  <w:style w:type="character" w:styleId="PrformatHTMLCar" w:customStyle="1">
    <w:name w:val="Préformaté HTML Car"/>
    <w:basedOn w:val="Policepardfaut"/>
    <w:link w:val="PrformatHTML"/>
    <w:uiPriority w:val="99"/>
    <w:rsid w:val="00F9368F"/>
    <w:rPr>
      <w:rFonts w:ascii="Courier New" w:cs="Courier New" w:eastAsia="Times New Roman" w:hAnsi="Courier New"/>
      <w:sz w:val="20"/>
      <w:szCs w:val="20"/>
      <w:lang w:eastAsia="fr-FR" w:val="fr-FR"/>
    </w:rPr>
  </w:style>
  <w:style w:type="character" w:styleId="Marquedecommentaire">
    <w:name w:val="annotation reference"/>
    <w:basedOn w:val="Policepardfaut"/>
    <w:uiPriority w:val="99"/>
    <w:semiHidden w:val="1"/>
    <w:unhideWhenUsed w:val="1"/>
    <w:rsid w:val="00F9368F"/>
    <w:rPr>
      <w:sz w:val="16"/>
      <w:szCs w:val="16"/>
    </w:rPr>
  </w:style>
  <w:style w:type="paragraph" w:styleId="Commentaire">
    <w:name w:val="annotation text"/>
    <w:basedOn w:val="Normal"/>
    <w:link w:val="CommentaireCar"/>
    <w:uiPriority w:val="99"/>
    <w:semiHidden w:val="1"/>
    <w:unhideWhenUsed w:val="1"/>
    <w:rsid w:val="00F9368F"/>
    <w:pPr>
      <w:spacing w:line="240" w:lineRule="auto"/>
    </w:pPr>
    <w:rPr>
      <w:sz w:val="20"/>
      <w:szCs w:val="20"/>
    </w:rPr>
  </w:style>
  <w:style w:type="character" w:styleId="CommentaireCar" w:customStyle="1">
    <w:name w:val="Commentaire Car"/>
    <w:basedOn w:val="Policepardfaut"/>
    <w:link w:val="Commentaire"/>
    <w:uiPriority w:val="99"/>
    <w:semiHidden w:val="1"/>
    <w:rsid w:val="00F9368F"/>
    <w:rPr>
      <w:rFonts w:ascii="Arial" w:cs="Arial" w:eastAsia="Arial" w:hAnsi="Arial"/>
      <w:sz w:val="20"/>
      <w:szCs w:val="20"/>
      <w:lang w:eastAsia="fr-FR"/>
    </w:rPr>
  </w:style>
  <w:style w:type="paragraph" w:styleId="Paragraphedeliste">
    <w:name w:val="List Paragraph"/>
    <w:basedOn w:val="Normal"/>
    <w:uiPriority w:val="34"/>
    <w:qFormat w:val="1"/>
    <w:rsid w:val="00F9368F"/>
    <w:pPr>
      <w:ind w:left="720"/>
      <w:contextualSpacing w:val="1"/>
    </w:pPr>
  </w:style>
  <w:style w:type="paragraph" w:styleId="Textedebulles">
    <w:name w:val="Balloon Text"/>
    <w:basedOn w:val="Normal"/>
    <w:link w:val="TextedebullesCar"/>
    <w:uiPriority w:val="99"/>
    <w:semiHidden w:val="1"/>
    <w:unhideWhenUsed w:val="1"/>
    <w:rsid w:val="00F9368F"/>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F9368F"/>
    <w:rPr>
      <w:rFonts w:ascii="Tahoma" w:cs="Tahoma" w:eastAsia="Arial" w:hAnsi="Tahoma"/>
      <w:sz w:val="16"/>
      <w:szCs w:val="16"/>
      <w:lang w:eastAsia="fr-F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c.europa.eu/consumers/odr/main/index.cfm?event=main.home.show&amp;lng=es" TargetMode="External"/><Relationship Id="rId9" Type="http://schemas.openxmlformats.org/officeDocument/2006/relationships/hyperlink" Target="https://www.sisley-paris.com/on/demandware.static/-/Library-Sites-Sisley/default/legal/ES_SISLEY_Personal_Data_Protection_Policy.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s-ES" TargetMode="External"/><Relationship Id="rId8" Type="http://schemas.openxmlformats.org/officeDocument/2006/relationships/hyperlink" Target="mailto:atencionclienteesp@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ZlRvTBlD8Kc6mT3ejNnXx3Rlg==">CgMxLjAyDmguaXBqcXp5aTc1NDkxMghoLmdqZGd4czIJaC4zMGowemxsMgloLjFmb2I5dGUyCWguM3pueXNoNzIJaC4yZXQ5MnAwMghoLnR5amN3dDIJaC4zZHk2dmttMgloLjF0M2g1c2YyCWguNGQzNG9nODIJaC4yczhleW8xMgloLjE3ZHA4dnUyCWguM3JkY3JqbjINaC5rOThicmh5em8yYTIJaC4yNmluMXJnOAByITFTbmF3WWRUWkh3RkJweG0ybUgwajB3ZGpRdnZIelFa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2023-01-25T08:48:00Z</dcterms:created>
  <dc:creator>Rocio Varela</dc:creator>
</cp:coreProperties>
</file>