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7" w:lineRule="auto"/>
        <w:ind w:left="0" w:right="3753" w:firstLine="0"/>
        <w:jc w:val="right"/>
        <w:rPr/>
      </w:pPr>
      <w:r w:rsidDel="00000000" w:rsidR="00000000" w:rsidRPr="00000000">
        <w:rPr>
          <w:rtl w:val="0"/>
        </w:rPr>
        <w:t xml:space="preserve">Datenschutzrichtlinie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2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7">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www.sisley-paris.com/de-DE/</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Stand: April 2025</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legt besonderen Wert auf den Schutz der von Ihnen angegebenen oder erhobenen personenbezogenen Daten.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unternimmt alle Maßnahmen, um den höchstmöglichen Schutz Ihrer personenbezogenen Daten gemäß den geltenden Vorschriften, insbesondere der Allgemeinen Datenschutzverordnung (EU) 2016/679 vom 27. April 2016 (DSGVO), zu gewährleisten. SISLEY behält sich das Recht vor, diese Datenschutzrichtlinie jederzeit zu aktualisieren.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Dieses Dokument soll Ihnen ein genaueres Verständnis dafür geben, wie SISLEY Ihre personenbezogenen Daten schützt, und dient als Leitfaden für die Nutzer unserer Website, unsere Kunden und Interessenten, Bewerber und alle unsere Partner.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2" w:lineRule="auto"/>
        <w:ind w:left="141" w:right="14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Wir bitten Sie, dieses Dokument zu lesen, bevor Sie uns Ihre personenbezogenen Daten zur Verfügung stellen, und regelmäßig darauf zurückzugreifen.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numPr>
          <w:ilvl w:val="0"/>
          <w:numId w:val="7"/>
        </w:numPr>
        <w:tabs>
          <w:tab w:val="left" w:leader="none" w:pos="500"/>
        </w:tabs>
        <w:spacing w:after="0" w:before="0" w:line="240" w:lineRule="auto"/>
        <w:ind w:left="500" w:right="0" w:hanging="359"/>
        <w:jc w:val="left"/>
        <w:rPr/>
      </w:pPr>
      <w:r w:rsidDel="00000000" w:rsidR="00000000" w:rsidRPr="00000000">
        <w:rPr>
          <w:rtl w:val="0"/>
        </w:rPr>
        <w:t xml:space="preserve">DER FÜR DIE DATENVERARBEITUNG VERANTWORTLICHE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Deutschland Vertriebs GmbH mit einem Stammkapital von 128.000,00 EUR und Sitz in Feringastr. 6, 85774 Unterföhring, eingetragen beim Amtsgericht München unter der Nummer HRB 147131 (nachstehend „SISLEY“) ist die für die Datenverarbeitung verantwortliche Stelle.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numPr>
          <w:ilvl w:val="0"/>
          <w:numId w:val="7"/>
        </w:numPr>
        <w:tabs>
          <w:tab w:val="left" w:leader="none" w:pos="500"/>
        </w:tabs>
        <w:spacing w:after="0" w:before="0" w:line="240" w:lineRule="auto"/>
        <w:ind w:left="500" w:right="0" w:hanging="359"/>
        <w:jc w:val="left"/>
        <w:rPr/>
      </w:pPr>
      <w:r w:rsidDel="00000000" w:rsidR="00000000" w:rsidRPr="00000000">
        <w:rPr>
          <w:rtl w:val="0"/>
        </w:rPr>
        <w:t xml:space="preserve">FÜR VERBRAUCHER, INTERESSENTEN UND NUTZER DER WEBSEITE VON SISLEY</w:t>
      </w:r>
    </w:p>
    <w:p w:rsidR="00000000" w:rsidDel="00000000" w:rsidP="00000000" w:rsidRDefault="00000000" w:rsidRPr="00000000" w14:paraId="0000001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66"/>
        </w:tabs>
        <w:spacing w:after="0" w:before="206" w:line="240" w:lineRule="auto"/>
        <w:ind w:left="1566" w:right="144" w:hanging="576"/>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WELCHE PERSONENBEZOGENEN INFORMATIONEN SAMMELN WIR UND WANN WERDEN DIESE ERHOBEN?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Bei allen Informationen, die es ermöglichen, Ihre Identität direkt (wie beispielsweise Ihren Namen) oder indirekt (z. B. Ihr interner Verbraucherverarbeitungscode) zu bestimmen, handelt es sich um „personenbezogene Daten“.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06"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sammelt, speichert, verarbeitet, überträgt und nutzt folgende Ihrer personenbezogenen Daten:</w:t>
      </w:r>
    </w:p>
    <w:p w:rsidR="00000000" w:rsidDel="00000000" w:rsidP="00000000" w:rsidRDefault="00000000" w:rsidRPr="00000000" w14:paraId="000000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Informationen über Ihre Identität (Anrede, Nachname, Vorname(n), Adresse, Telefon- und/oder Mobilnummer, E-Mailadresse, Geburtsdatum, Signatur, Ausweisdokumente, Bilder, interne Kennziffer zur Kundenidentifizierung, Daten über Ihr Berufsleben und Ihre persönlichen Interessen),</w:t>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1"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Informationen im Zusammenhang mit der Verwaltung und Nachverfolgung Ihrer Bestellungen (Bestellnummer, Rechnungs- und Versandadresse, Zahlungsmodalitäten, Betrugsprävention, Retouren, Erstattungen, Reklamationen, Kundenservicehistorie, Bestellhistorie, Treueprogramm, Korrespondenz und Kommunikation mit dem Kundenservice, Beiträge und Kommentare von Bestands- und Neukunden),</w:t>
      </w:r>
    </w:p>
    <w:p w:rsidR="00000000" w:rsidDel="00000000" w:rsidP="00000000" w:rsidRDefault="00000000" w:rsidRPr="00000000" w14:paraId="0000001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Informationen im Zusammenhang mit Ihren Beiträgen zu unseren Produkten, Dienstleistungen oder Inhalten,</w:t>
      </w:r>
    </w:p>
    <w:p w:rsidR="00000000" w:rsidDel="00000000" w:rsidP="00000000" w:rsidRDefault="00000000" w:rsidRPr="00000000" w14:paraId="000000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Informationen im Zusammenhang mit Ihrer Teilnahme an Gewinnspielen, Verlosungen und Promotions (Teilnahmedatum, eingesendete Lösungsworte bei Gewinnspielen und Art des Gewinns),</w:t>
      </w:r>
    </w:p>
    <w:p w:rsidR="00000000" w:rsidDel="00000000" w:rsidP="00000000" w:rsidRDefault="00000000" w:rsidRPr="00000000" w14:paraId="0000001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663"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Daten zu Ihrem Wohlbefinden, wenn Sie unsere Beauty-Tools verwenden (Kopfhautzustand und Hauttyp), und Ihre Gesundheitsdaten für unsere Verpflichtungen im Rahmen der Kosmetiküberwachung oder für Dienstleistungen, die in Maison SISLEY erbracht werden,</w:t>
      </w:r>
    </w:p>
    <w:p w:rsidR="00000000" w:rsidDel="00000000" w:rsidP="00000000" w:rsidRDefault="00000000" w:rsidRPr="00000000" w14:paraId="0000001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37" w:lineRule="auto"/>
        <w:ind w:left="501" w:right="399"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 Profil in sozialen Netzwerken (wenn Sie sich über soziale Netzwerke anmelden oder uns diese personenbezogenen Daten zur Verfügung stellen),</w:t>
      </w:r>
    </w:p>
    <w:p w:rsidR="00000000" w:rsidDel="00000000" w:rsidP="00000000" w:rsidRDefault="00000000" w:rsidRPr="00000000" w14:paraId="000000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033"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Nutzung unserer Website: Verbindungsdaten, aufgerufene Seiten, gesuchte Produkte, angeklickte Werbeanzeigen, Geolokalisierung, Dauer Ihres Besuchs auf der Website,</w:t>
      </w:r>
    </w:p>
    <w:p w:rsidR="00000000" w:rsidDel="00000000" w:rsidP="00000000" w:rsidRDefault="00000000" w:rsidRPr="00000000" w14:paraId="0000001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Zusammenhang mit technischen Informationen (Sprache, IP-Adresse) oder Browserdaten Ihres Gerätes.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1"/>
        <w:ind w:left="141" w:firstLine="0"/>
        <w:jc w:val="both"/>
        <w:rPr/>
      </w:pPr>
      <w:r w:rsidDel="00000000" w:rsidR="00000000" w:rsidRPr="00000000">
        <w:rPr>
          <w:rtl w:val="0"/>
        </w:rPr>
        <w:t xml:space="preserve">SISLEY kann insbesondere Daten über Sie erheben, wenn Sie:</w:t>
      </w:r>
    </w:p>
    <w:p w:rsidR="00000000" w:rsidDel="00000000" w:rsidP="00000000" w:rsidRDefault="00000000" w:rsidRPr="00000000" w14:paraId="0000002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206" w:line="219" w:lineRule="auto"/>
        <w:ind w:left="86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Website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www.sisley-paris.com/de-DE</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(nachstehend „Website“) aufsuchen,</w:t>
      </w:r>
    </w:p>
    <w:p w:rsidR="00000000" w:rsidDel="00000000" w:rsidP="00000000" w:rsidRDefault="00000000" w:rsidRPr="00000000" w14:paraId="0000002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0" w:line="218" w:lineRule="auto"/>
        <w:ind w:left="86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sich für die SISLEY-Kommunikationskanäle anmelden,</w:t>
      </w:r>
    </w:p>
    <w:p w:rsidR="00000000" w:rsidDel="00000000" w:rsidP="00000000" w:rsidRDefault="00000000" w:rsidRPr="00000000" w14:paraId="0000002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0" w:line="219" w:lineRule="auto"/>
        <w:ind w:left="86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 Konto auf der Website einrichten,</w:t>
      </w:r>
    </w:p>
    <w:p w:rsidR="00000000" w:rsidDel="00000000" w:rsidP="00000000" w:rsidRDefault="00000000" w:rsidRPr="00000000" w14:paraId="0000002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0" w:line="219" w:lineRule="auto"/>
        <w:ind w:left="86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über die Website eine Bestellung aufgeben und den Feedbackbogen ausfüllen,</w:t>
      </w:r>
    </w:p>
    <w:p w:rsidR="00000000" w:rsidDel="00000000" w:rsidP="00000000" w:rsidRDefault="00000000" w:rsidRPr="00000000" w14:paraId="0000002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0" w:line="219" w:lineRule="auto"/>
        <w:ind w:left="86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sectPr>
          <w:pgSz w:h="16840" w:w="11910" w:orient="portrait"/>
          <w:pgMar w:bottom="280" w:top="1320" w:left="1275" w:right="1275" w:header="360" w:footer="360"/>
          <w:pgNumType w:start="1"/>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einen Einkauf oder eine Behandlung im Maison SISLEY tätigen oder buchen,</w:t>
      </w:r>
    </w:p>
    <w:p w:rsidR="00000000" w:rsidDel="00000000" w:rsidP="00000000" w:rsidRDefault="00000000" w:rsidRPr="00000000" w14:paraId="0000002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76" w:line="240" w:lineRule="auto"/>
        <w:ind w:left="860" w:right="143"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Post oder E-Mail eine Nachricht an SISLEY verschicken oder sich telefonisch an SISLEY wenden. Die Korrespondenz kann von SISLEY gespeichert werden, um Ihnen einen bestmöglichen, persönlichen Service anzubieten,</w:t>
      </w:r>
    </w:p>
    <w:p w:rsidR="00000000" w:rsidDel="00000000" w:rsidP="00000000" w:rsidRDefault="00000000" w:rsidRPr="00000000" w14:paraId="0000002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0" w:line="219" w:lineRule="auto"/>
        <w:ind w:left="86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Dienste und Tools von SISLEY (Masterclasses, Hair Rituel Analyzer, Virtual Try-On usw.) nutzen,</w:t>
      </w:r>
    </w:p>
    <w:p w:rsidR="00000000" w:rsidDel="00000000" w:rsidP="00000000" w:rsidRDefault="00000000" w:rsidRPr="00000000" w14:paraId="0000002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0" w:line="218" w:lineRule="auto"/>
        <w:ind w:left="86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eine Produkt- oder Service-Bewertung abgeben oder sich zum Inhalt äußern,</w:t>
      </w:r>
    </w:p>
    <w:p w:rsidR="00000000" w:rsidDel="00000000" w:rsidP="00000000" w:rsidRDefault="00000000" w:rsidRPr="00000000" w14:paraId="0000002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0" w:line="218" w:lineRule="auto"/>
        <w:ind w:left="86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 besonderen Aktionen (Wettbewerbe, Gewinnspiele) teilnehmen,</w:t>
      </w:r>
    </w:p>
    <w:p w:rsidR="00000000" w:rsidDel="00000000" w:rsidP="00000000" w:rsidRDefault="00000000" w:rsidRPr="00000000" w14:paraId="0000002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142"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Inhalte in sozialen Netzwerken (Instagram, Facebook, LinkedIn, TikTok oder YouTube) teilen und hierbei den Hashtag #sisley oder andere von SISLEY verwendete Hashtags benutzen.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Zum Zeitpunkt der Erhebung der personenbezogenen Daten wird die verpflichtende oder optionale Eingabe durch ein Sternchen oder auf andere Weise gekennzeichnet.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spacing w:before="1" w:lineRule="auto"/>
        <w:ind w:left="141" w:firstLine="0"/>
        <w:jc w:val="both"/>
        <w:rPr/>
      </w:pPr>
      <w:r w:rsidDel="00000000" w:rsidR="00000000" w:rsidRPr="00000000">
        <w:rPr>
          <w:rtl w:val="0"/>
        </w:rPr>
        <w:t xml:space="preserve">Wie werden Inhalte, die Sie in sozialen Netzwerken teilen, mit den von uns angebotenen Hashtags gehandhabt?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Wenn Sie mit dem Profil/den Seiten von SISLEY in sozialen Netzwerken (Instagram, Facebook, LinkedIn, Pinterest, Tiktok oder YouTube) interagieren, werden Ihre Daten zunächst von dem sozialen Netzwerk erfasst und verarbeitet, in diesem Sie ein Profil haben (das als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„Verantwortlicher“ für Ihre personenbezogenen Daten fungiert). SISLEY hat Zugriff auf einen begrenzten Teil Ihrer Daten, die sich im Besitz des sozialen Netzwerks befinden, und verarbeitet diese nur, wenn Sie mit den Konten und Seiten von SISLEY in den sozialen Netzwerken interagieren. SISLEY ist ein von den sozialen Netzwerken unabhängiger Verantwortlicher für Ihre personenbezogenen Daten. Folglich entscheiden die sozialen Netzwerke und SISLEY unabhängig voneinander über die Zwecke und Methoden der Verarbeitung Ihrer personenbezogenen Daten, auf die sie jeweils Zugriff haben.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41" w:right="14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Wenn Sie wissen möchten, wie die sozialen Netzwerke Ihre Daten verarbeiten, laden wir Sie dazu ein, die Datenschutzrichtlinien zu lesen, die über Ihr(e) Profil(e) in dem/den betreffenden sozialen Netzwerk(en) zugänglich sind.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von SISLEY durchgeführten Verarbeitungsvorgänge werden im Folgenden beschrieben.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Wenn Sie mit dem Konto/ der Seite/ dem Profil von SISLEY in sozialen Netzwerken agieren, kann SISLEY die folgenden Daten verarbeiten, die aus Ihrem Profil abgeleitet werden:</w:t>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219"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Nachname, Vorname, Benutzername und andere personenbezogene Daten, Alter, Geschlecht sowie Informationen, die Sie freiwillig veröffentlicht oder im sozialen Netzwerk durch Veröffentlichungen oder andere Funktionen geteilt haben,</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37" w:lineRule="auto"/>
        <w:ind w:left="501" w:right="467"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Aktivitäten auf der SISLEY-Seite in sozialen Netzwerken, wie z. B. „Gefällt mir“-Angaben, Kommentare, öffentliche Beiträge, Tags und Hashtags oder den Inhalt privater Nachrichten an SISLEY</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Rahmen Ihrer Einwilligung zur Verarbeitung Ihrer Daten, die SISLEY über Ihr Profil in einem sozialen Netzwerk erhält, möchten wir Sie auf Folgendes hinweisen: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331"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jeweiligen Genehmigungen werden von Ihnen selbst erteilt, wenn Sie sich in den sozialen Netzwerken registrieren. Sie können diese jederzeit anpassen (SISLEY hat jedoch keinerlei Kontrolle über diese Vorgänge – sie werden vollständig von den sozialen Netzwerken verwaltet).</w:t>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397"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von SISLEY verarbeiteten Daten sind die vom sozialen Netzwerk bereitgestellten Daten, was bedeutet, dass SISLEY nicht für den Fall einer unbefugten Offenlegung von Informationen durch das soziale Netzwerk oder den Erhalt unerwünschter Werbung(en)/Nachrichten verantwortlich gemacht werden kann, die gegen die von Ihnen gewählten Optionen verstoßen.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aus den sozialen Netzwerken gesammelten Daten werden für folgende Zwecke verarbeitet: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469"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Beantwortung Ihrer Beiträge, Anfragen und Fragen, Durchführung statistischer Analysen und Marktforschung zu Nutzern, die mit unseren Seiten in sozialen Netzwerken interagieren;</w:t>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37" w:lineRule="auto"/>
        <w:ind w:left="501" w:right="279"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rechtliche Grundlage für die Verarbeitung ist das berechtigte Interesse von SISLEY an der Förderung seiner Aktivitäten und der Verbesserung seines Ansehens als Unternehmen;</w:t>
      </w:r>
    </w:p>
    <w:p w:rsidR="00000000" w:rsidDel="00000000" w:rsidP="00000000" w:rsidRDefault="00000000" w:rsidRPr="00000000" w14:paraId="0000004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98"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Zur Erfüllung der gesetzlichen Verpflichtungen sowie der Verpflichtungen im Zusammenhang mit dem Schutz der öffentlichen Gesundheit, die die Überwachung, Nachverfolgung und Meldung von Informationen über tatsächliche oder potenzielle unerwünschte Reaktionen im Zusammenhang mit der Verwendung von SISLEY-Produkten an die Behörden erfordern. Die Rechtsgrundlage für die Verarbeitung ist die Verpflichtung, unerwünschte Nebenwirkungen an die verschiedenen Gesundheitsbehörden und -stellen zu melden;</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83"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Zur Durchführung von Werbekampagnen im Zusammenhang mit den Aktivitäten, Produkten oder Dienstleistungen von SISLEY unter Verwendung des SISLEY-Kontos im sozialen Netzwerk, einschließlich des Aussendens von Werbung oder Nachrichten. Die Rechtsgrundlage für die Verarbeitung ist Ihre ausdrückliche Zustimmung gegenüber dem sozialen Netzwerk;</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26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Bezug auf die Daten, die im Zusammenhang mit Stellenangeboten von SISLEY in sozialen Netzwerken erhoben werden, werden Ihre Daten erhoben, um eine berufliche Beziehung zu bewerten und/oder herzustellen. Die Rechtsgrundlage für die Verarbeitung ist die Erfüllung eines Vertrags oder vorvertraglicher Maßnahmen, die auf den Abschluss eines Vertrags mit Ihnen abzielen.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7"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20" w:left="1275" w:right="1275"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Wenn Sie Daten über Dritte veröffentlichen, sind Sie dafür verantwortlich, die Anforderungen für die Erhebung von Informationen und die Einholung der Zustimmung gemäß den geltenden Datenschutzgesetzen zu erfüllen.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1"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Daten, die wir über soziale Netzwerke erheben, werden hauptsächlich elektronisch verarbeitet und in unseren IT-Systemen gespeichert, in Übereinstimmung mit den geltenden Datenschutzgesetzen, einschließlich datenschutzbezogener Aspekte der Sicherheit und Vertraulichkeit gemäß den Grundsätzen der Rechtmäßigkeit und Transparenz. Darüber hinaus werden die Daten nur so lange aufbewahrt, wie es für die Erreichung der spezifischen Zwecke unbedingt erforderlich ist. In allen Fällen basieren die Kriterien zur Bestimmung der Aufbewahrungsfrist auf der Einhaltung der gesetzlich zulässigen Fristen und auf den Grundsätzen der Minimierung und Begrenzung der Datenspeicherung.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1"/>
        <w:numPr>
          <w:ilvl w:val="1"/>
          <w:numId w:val="7"/>
        </w:numPr>
        <w:tabs>
          <w:tab w:val="left" w:leader="none" w:pos="1566"/>
        </w:tabs>
        <w:spacing w:after="0" w:before="0" w:line="240" w:lineRule="auto"/>
        <w:ind w:left="1566" w:right="0" w:hanging="576"/>
        <w:jc w:val="left"/>
        <w:rPr/>
      </w:pPr>
      <w:r w:rsidDel="00000000" w:rsidR="00000000" w:rsidRPr="00000000">
        <w:rPr>
          <w:rtl w:val="0"/>
        </w:rPr>
        <w:t xml:space="preserve">ZWECKE DER VERARBEITUNG IHRER PERSONENBEZOGENEN DATEN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Allgemeinen werden Ihre personenbezogenen Daten verarbeitet, um:</w:t>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firmeneigene Website und deren Qualität zu verbessern (Rechtsgrundlage: berechtigtes Interesse von SISLEY)</w:t>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Bestellungen zu verwalten und nachzuverfolgen (Rechtsgrundlage: Vertragserfüllung),</w:t>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das Treueprogramm zu verwalten (Rechtsgrundlage: Vertragserfüllung oder Einwilligung),</w:t>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418"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Prävention, Aufdeckung und Verwaltung von Betrug oder unbezahlter Rechnungen (Rechtsgrundlage: berechtigtes Interesse von SISLEY),</w:t>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7"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Geschäftsbeziehungen zu verwalten und zu kontrollieren (Rechtsgrundlage: Vertragserfüllung),</w:t>
      </w:r>
    </w:p>
    <w:p w:rsidR="00000000" w:rsidDel="00000000" w:rsidP="00000000" w:rsidRDefault="00000000" w:rsidRPr="00000000" w14:paraId="0000005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Den Kundendienst zu verwalten (Rechtsgrundlage: berechtigtes Interesse von SISLEY),</w:t>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Kosmetovigilanz zu verwalten (Rechtsgrundlage: gesetzliche Verpflichtung),</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Kundenbewertungen zu gekauften Produkten, Dienstleistungen und Inhalten zu verwalten (Rechtsgrundlage: Einwilligung),</w:t>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1" w:line="240" w:lineRule="auto"/>
        <w:ind w:left="501" w:right="544"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Kundenkonten, die auf der Website für kommerzielle und Marketingaktivitäten erstellt wurden, zu verwalten und zu überwachen (Rechtsgrundlage: Einwilligung),</w:t>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37" w:lineRule="auto"/>
        <w:ind w:left="501" w:right="1223"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Anmeldungen bei SISLEY Kommunikationen (Telefonanrufe, Post, E-Mail, SMS/MMS/RCS, WhatsApp) zu verwalten (Rechtsgrundlage: berechtigtes Interesse von SISLEY oder Einwilligung),</w:t>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Erstellung von Abverkaufsstatistiken (Rechtsgrundlage: berechtigtes Interesse von SISLEY),</w:t>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Masterclasses zu verwalten (Rechtsgrundlage: Einwilligung),</w:t>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649"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Individuelle Beauty-Beratung(en) und -Empfehlungen von SISLEY zu verwalten (Rechtsgrundlage: berechtigtes Interesse von SISLEY),</w:t>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Diagnosen (Haare, Gesicht und Haut) zu verwalten (Rechtsgrundlage: Einwilligung),</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Virtual Try-On zu verwalten (Rechtsgrundlage: Einwilligung),</w:t>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Förder- oder Empfehlungsprogrammen zu verwalten (Rechtsgrundlage: Einwilligung),</w:t>
      </w:r>
    </w:p>
    <w:p w:rsidR="00000000" w:rsidDel="00000000" w:rsidP="00000000" w:rsidRDefault="00000000" w:rsidRPr="00000000" w14:paraId="0000005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Einkäufe und Dienstleistungen im Maison SISLEY zu verwalten (Rechtsgrundlage: Vertragserfüllung oder Einwilligung).</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1"/>
        <w:spacing w:line="206" w:lineRule="auto"/>
        <w:ind w:left="141" w:firstLine="0"/>
        <w:rPr/>
      </w:pPr>
      <w:r w:rsidDel="00000000" w:rsidR="00000000" w:rsidRPr="00000000">
        <w:rPr>
          <w:rtl w:val="0"/>
        </w:rPr>
        <w:t xml:space="preserve">Die berechtigten Interessen von SISLEY bestehen aus Folgendem:</w:t>
      </w:r>
    </w:p>
    <w:p w:rsidR="00000000" w:rsidDel="00000000" w:rsidP="00000000" w:rsidRDefault="00000000" w:rsidRPr="00000000" w14:paraId="000000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94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Sicherheit unserer Website und unserer Tools, um deren Schutz zu gewährleisten und somit sicherzustellen, dass sie ordnungsgemäß funktionieren und ständig verbessert werden,</w:t>
      </w:r>
    </w:p>
    <w:p w:rsidR="00000000" w:rsidDel="00000000" w:rsidP="00000000" w:rsidRDefault="00000000" w:rsidRPr="00000000" w14:paraId="000000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37" w:lineRule="auto"/>
        <w:ind w:left="501" w:right="474"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Sicherheit von Transaktionen, um sicherzustellen, dass Zahlungen korrekt ausgeführt werden und keinem Betrug ausgesetzt sind,</w:t>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218"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Verbesserung unserer personalisierten Kommunikation, um Ihre Bedürfnisse und Erwartungen besser zu verstehen, sicherzustellen, dass Sie von einem optimalen Erlebnis profitieren, und somit unsere Produkte und Dienstleistungen in Ihrem Interesse zu verbessern. Wir können Techniken verwenden, die als „Profiling“ bezeichnet werden, und Ihre personenbezogenen Daten verwenden, um sie zu analysieren und Ihre Bedürfnisse und Interessen vorherzusagen.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numPr>
          <w:ilvl w:val="0"/>
          <w:numId w:val="7"/>
        </w:numPr>
        <w:tabs>
          <w:tab w:val="left" w:leader="none" w:pos="501"/>
        </w:tabs>
        <w:spacing w:after="0" w:before="0" w:line="240" w:lineRule="auto"/>
        <w:ind w:left="501" w:right="144" w:hanging="360"/>
        <w:jc w:val="left"/>
        <w:rPr/>
      </w:pPr>
      <w:r w:rsidDel="00000000" w:rsidR="00000000" w:rsidRPr="00000000">
        <w:rPr>
          <w:rtl w:val="0"/>
        </w:rPr>
        <w:t xml:space="preserve">FÜR PARTNER VON SISLEY (LIEFERANTEN, DIENSTLEISTER, VERTRIEBSUNTERNEHMEN/EINZELHÄNDLER, MEDIEN, INFLUENCER, VERANSTALTUNGSTEILNEHMER ETC.)</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66"/>
        </w:tabs>
        <w:spacing w:after="0" w:before="0" w:line="240" w:lineRule="auto"/>
        <w:ind w:left="1566" w:right="0" w:hanging="576"/>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WELCHE PERSONENBEZOGENEN DATEN WERDEN ERFASST UND WANN?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Informationen, die es ermöglichen, Sie direkt oder indirekt zu identifizieren, sind „personenbezogene Daten“.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Insbesondere kann SISLEY personenbezogene Daten erheben, speichern, übermitteln und nutzen, die sich auf Folgendes beziehen:</w:t>
      </w:r>
    </w:p>
    <w:p w:rsidR="00000000" w:rsidDel="00000000" w:rsidP="00000000" w:rsidRDefault="00000000" w:rsidRPr="00000000" w14:paraId="0000006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Identität: Titel, Vorname, Nachname, Geburtsdatum, Adresse, Telefonnummer und/oder Handynummer, E-Mail-Adresse, Unterschrift,</w:t>
      </w:r>
    </w:p>
    <w:p w:rsidR="00000000" w:rsidDel="00000000" w:rsidP="00000000" w:rsidRDefault="00000000" w:rsidRPr="00000000" w14:paraId="000000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 Berufsleben: Registrierungsnummer in einem Berufsregister, Unternehmen, Beruf, Adresse des Arbeitsplatzes, Telefonnummer und/oder Handynummer, E-Mail-Adresse, Bild, Profil in sozialen Netzwerken (sofern Sie uns diese personenbezogenen Daten mitteilen),</w:t>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Bankverbindung oder andere Finanzinformationen,</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anderen Informationen über Sie, die Sie mit SISLEY teilen.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20" w:left="1275" w:right="1275"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kann Ihre personenbezogenen Daten entweder direkt von Ihnen im Rahmen unserer Geschäftsbeziehung oder Ihrer Teilnahme an einer Veranstaltung oder über einen Dritten erheben.</w:t>
      </w:r>
    </w:p>
    <w:p w:rsidR="00000000" w:rsidDel="00000000" w:rsidP="00000000" w:rsidRDefault="00000000" w:rsidRPr="00000000" w14:paraId="00000070">
      <w:pPr>
        <w:pStyle w:val="Heading1"/>
        <w:numPr>
          <w:ilvl w:val="1"/>
          <w:numId w:val="7"/>
        </w:numPr>
        <w:tabs>
          <w:tab w:val="left" w:leader="none" w:pos="1566"/>
        </w:tabs>
        <w:spacing w:after="0" w:before="77" w:line="240" w:lineRule="auto"/>
        <w:ind w:left="1566" w:right="0" w:hanging="576"/>
        <w:jc w:val="left"/>
        <w:rPr/>
      </w:pPr>
      <w:r w:rsidDel="00000000" w:rsidR="00000000" w:rsidRPr="00000000">
        <w:rPr>
          <w:rtl w:val="0"/>
        </w:rPr>
        <w:t xml:space="preserve">ZWECKE DER VERARBEITUNG IHRER PERSONENBEZOGENEN DATEN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Allgemeinen werden Ihre personenbezogenen Daten zu folgenden Zwecken verarbeitet:</w:t>
      </w:r>
    </w:p>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unserer Geschäfts- und Medienbeziehungen mit unseren Partnern (Rechtsgrundlage: Erfüllung eines Vertrags),</w:t>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1"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Organisation von kulturellen Veranstaltungen oder externer Kommunikation, zu denen Sie eingeladen werden (Rechtsgrundlage: Einwilligung),</w:t>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Prävention, Aufdeckung und Verwaltung von Betrug oder unbezahlten Schulden (Rechtsgrundlage: legitime Interessen von SISLEY). Unser berechtigtes Interesse besteht in der Sicherheit der Transaktionen, um zu gewährleisten, dass die Zahlungen korrekt ausgeführt werden und nicht Gegenstand von Betrug sind,</w:t>
      </w:r>
    </w:p>
    <w:p w:rsidR="00000000" w:rsidDel="00000000" w:rsidP="00000000" w:rsidRDefault="00000000" w:rsidRPr="00000000" w14:paraId="000000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Erfüllung unserer rechtlichen Verpflichtungen im Zusammenhang mit der Bekämpfung von Geldwäsche, Terrorismusfinanzierung und Korruption (Rechtsgrundlage: rechtliche Verpflichtung).</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1"/>
        <w:numPr>
          <w:ilvl w:val="0"/>
          <w:numId w:val="7"/>
        </w:numPr>
        <w:tabs>
          <w:tab w:val="left" w:leader="none" w:pos="499"/>
        </w:tabs>
        <w:spacing w:after="0" w:before="1" w:line="240" w:lineRule="auto"/>
        <w:ind w:left="499" w:right="0" w:hanging="358"/>
        <w:jc w:val="both"/>
        <w:rPr/>
      </w:pPr>
      <w:r w:rsidDel="00000000" w:rsidR="00000000" w:rsidRPr="00000000">
        <w:rPr>
          <w:rtl w:val="0"/>
        </w:rPr>
        <w:t xml:space="preserve">FÜR BEWERBER</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66"/>
        </w:tabs>
        <w:spacing w:after="0" w:before="0" w:line="240" w:lineRule="auto"/>
        <w:ind w:left="1566" w:right="0" w:hanging="576"/>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WELCHE PERSONENBEZOGENEN DATEN WERDEN ERHOBEN UND WANN?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57"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kann Ihre personenbezogenen Daten entweder von Dritten (Personalvermittlungsagenturen, soziale Netzwerke usw.) oder direkt von Ihnen erheben, wenn:</w:t>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auf ein Stellenangebot antworten,</w:t>
      </w:r>
    </w:p>
    <w:p w:rsidR="00000000" w:rsidDel="00000000" w:rsidP="00000000" w:rsidRDefault="00000000" w:rsidRPr="00000000" w14:paraId="0000007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eine Initiativbewerbung senden.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Zum Zeitpunkt der Erhebung der personenbezogenen Daten wird die verpflichtende oder optionale Angabe mit einem Sternchen oder auf andere Weise angegeben.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pStyle w:val="Heading1"/>
        <w:numPr>
          <w:ilvl w:val="1"/>
          <w:numId w:val="7"/>
        </w:numPr>
        <w:tabs>
          <w:tab w:val="left" w:leader="none" w:pos="1566"/>
        </w:tabs>
        <w:spacing w:after="0" w:before="0" w:line="240" w:lineRule="auto"/>
        <w:ind w:left="1566" w:right="0" w:hanging="576"/>
        <w:jc w:val="left"/>
        <w:rPr/>
      </w:pPr>
      <w:r w:rsidDel="00000000" w:rsidR="00000000" w:rsidRPr="00000000">
        <w:rPr>
          <w:rtl w:val="0"/>
        </w:rPr>
        <w:t xml:space="preserve">WELCHE ZWECKE WERDEN VERFOLGT?</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Allgemeinen werden Ihre personenbezogenen Daten für folgende Zwecke verarbeitet:</w:t>
      </w:r>
    </w:p>
    <w:p w:rsidR="00000000" w:rsidDel="00000000" w:rsidP="00000000" w:rsidRDefault="00000000" w:rsidRPr="00000000" w14:paraId="0000008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0"/>
        </w:tabs>
        <w:spacing w:after="0" w:before="206"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unseres Bewerbungsverfahrens (Rechtsgrundlage: Einwilligung oder gesetzliche Verpflichtung),</w:t>
      </w:r>
    </w:p>
    <w:p w:rsidR="00000000" w:rsidDel="00000000" w:rsidP="00000000" w:rsidRDefault="00000000" w:rsidRPr="00000000" w14:paraId="000000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Bewertung der Eignung eines Bewerbers für eine Stelle und/oder seiner beruflichen Fähigkeiten (Qualifikation, Erfahrung) (Rechtsgrundlage: Einwilligung)</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1"/>
        <w:numPr>
          <w:ilvl w:val="0"/>
          <w:numId w:val="7"/>
        </w:numPr>
        <w:tabs>
          <w:tab w:val="left" w:leader="none" w:pos="500"/>
        </w:tabs>
        <w:spacing w:after="0" w:before="0" w:line="240" w:lineRule="auto"/>
        <w:ind w:left="500" w:right="0" w:hanging="359"/>
        <w:jc w:val="left"/>
        <w:rPr/>
      </w:pPr>
      <w:r w:rsidDel="00000000" w:rsidR="00000000" w:rsidRPr="00000000">
        <w:rPr>
          <w:rtl w:val="0"/>
        </w:rPr>
        <w:t xml:space="preserve">WIE LANGE WERDEN DIE DATEN GESPEICHERT?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86"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Wir speichern Ihre personenbezogenen Daten nicht länger als für den Zweck, für den sie erhoben wurden, erforderlich. Das bedeutet, dass Daten in unseren Systemen umgehend gelöscht oder anonymisiert werden, sobald sie nicht mehr benötigt werden. Wir unternehmen entsprechende Maßnahmen, um sicherzustellen, dass Ihre personenbezogenen Daten nur unter den folgenden Bedingungen verarbeitet werden:</w:t>
      </w:r>
    </w:p>
    <w:p w:rsidR="00000000" w:rsidDel="00000000" w:rsidP="00000000" w:rsidRDefault="00000000" w:rsidRPr="00000000" w14:paraId="000000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0"/>
        </w:tabs>
        <w:spacing w:after="0" w:before="2"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Für die Dauer, in der die Daten verwendet werden, um Ihnen eine Dienstleistung zu erbringen.</w:t>
      </w:r>
    </w:p>
    <w:p w:rsidR="00000000" w:rsidDel="00000000" w:rsidP="00000000" w:rsidRDefault="00000000" w:rsidRPr="00000000" w14:paraId="0000008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Wie durch gesetzliche Vorschriften, Verträge oder unter Berücksichtigung unserer rechtlichen Verpflichtungen erforderlich.</w:t>
      </w:r>
    </w:p>
    <w:p w:rsidR="00000000" w:rsidDel="00000000" w:rsidP="00000000" w:rsidRDefault="00000000" w:rsidRPr="00000000" w14:paraId="0000008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30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Nur so lange, wie es für den Zweck, für den die Daten erhoben wurden, erforderlich ist, oder länger, wenn dies durch einen Vertrag oder geltendes Recht vorgeschrieben ist, unter Anwendung angemessener Sicherheitsvorkehrungen.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1" w:right="14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Eine Verpflichtung kann insbesondere dann bestehen, wenn die Daten noch benötigt werden, um vertragliche Verpflichtungen zu erfüllen, Gewährleistungs- oder Garantieansprüche zu prüfen und zu erbringen oder um sich gegen solche Forderungen zu schützen. Wenn die Daten nicht mehr für die Erfüllung vertraglicher oder gesetzlicher Verpflichtungen benötigt werden, werden diese regelmäßig gelöscht, es sei denn, ihre vorübergehende Aufbewahrung ist weiterhin erforderlich, insbesondere zur Erfüllung gesetzlicher Aufbewahrungsfristen. In Fällen gesetzlicher Aufbewahrungspflichten kann eine Löschung erst nach Ablauf der jeweiligen Aufbewahrungsfrist erfolgen.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Demzufolge:</w:t>
      </w:r>
    </w:p>
    <w:p w:rsidR="00000000" w:rsidDel="00000000" w:rsidP="00000000" w:rsidRDefault="00000000" w:rsidRPr="00000000" w14:paraId="000000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Daten, die den Nachweis eines Rechts, eines Vertrags oder einer gesetzlichen Verpflichtung erbringen, und die im Rahmen einer gesetzlichen Verpflichtung aufbewahrt werden, werden gemäß den geltenden Bestimmungen gespeichert.</w:t>
      </w:r>
    </w:p>
    <w:p w:rsidR="00000000" w:rsidDel="00000000" w:rsidP="00000000" w:rsidRDefault="00000000" w:rsidRPr="00000000" w14:paraId="0000009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Bankdaten werden nach Abschluss der Transaktion gelöscht oder gemäß den geltenden Bestimmungen als Beweismittel gespeichert, es sei denn, Sie stimmen der Verwendung der Option „Gespeicherte Zahlungskarten“ zu, um Ihre Bankdaten auf sichere, verschlüsselte Weise zu speichern. In jedem Fall wird der Sicherheitscode Ihrer Kreditkarte niemals gespeichert.</w:t>
      </w:r>
    </w:p>
    <w:p w:rsidR="00000000" w:rsidDel="00000000" w:rsidP="00000000" w:rsidRDefault="00000000" w:rsidRPr="00000000" w14:paraId="000000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Daten zu Ihren Ausweispapieren werden ein Jahr lang aufbewahrt, um das Recht auf Zugang, Berichtigung, Einschränkung der Verarbeitung, Löschung, Datenübertragbarkeit oder Widerspruch wahrzunehmen.</w:t>
      </w:r>
    </w:p>
    <w:p w:rsidR="00000000" w:rsidDel="00000000" w:rsidP="00000000" w:rsidRDefault="00000000" w:rsidRPr="00000000" w14:paraId="000000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20" w:left="1275" w:right="1275"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Daten von Bewerbern werden so lange aufbewahrt, dass SISLEY das Einstellungsverfahren durchführen kann, es sei denn, die Bewerber erheben Einspruch oder verlangen die Löschung ihrer Daten.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2" w:lineRule="auto"/>
        <w:ind w:left="141"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ist ein internationaler Konzern mit Hauptsitz in Frankreich. Aus betrieblichen und technischen Gründen weisen wir Sie darauf hin, dass Ihre Daten für einen Zeitraum von drei Jahren ab dem letzten Kontakt/Kauf gespeichert werden, sofern Sie nicht Widerspruch einlegen oder die Löschung Ihrer Daten beantragen.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Nach Ablauf dieser drei (3)jährigen Frist können wir uns erneut mit Ihnen in Verbindung setzen, um in Erfahrung zu bringen, ob Sie weiterhin kommerzielle Angebote erhalten möchten. Wenn Sie keine ausdrückliche oder bestätigende Antwort geben, werden Ihre persönlichen Daten entweder gelöscht, anonymisiert oder gemäß den geltenden Bestimmungen archiviert.</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1"/>
        <w:numPr>
          <w:ilvl w:val="0"/>
          <w:numId w:val="7"/>
        </w:numPr>
        <w:tabs>
          <w:tab w:val="left" w:leader="none" w:pos="500"/>
        </w:tabs>
        <w:spacing w:after="0" w:before="0" w:line="240" w:lineRule="auto"/>
        <w:ind w:left="500" w:right="0" w:hanging="359"/>
        <w:jc w:val="left"/>
        <w:rPr/>
      </w:pPr>
      <w:r w:rsidDel="00000000" w:rsidR="00000000" w:rsidRPr="00000000">
        <w:rPr>
          <w:rtl w:val="0"/>
        </w:rPr>
        <w:t xml:space="preserve">WEM WERDEN DIE DATEN ZUGÄNGLICH GEMACHT?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Daten können an c.f.e.b. SISLEY (Frankreich), andere Unternehmen der Gruppe und vertrauenswürdige Dienstleister, die aufgrund ihrer fachlichen Kompetenz ausgewählt wurden und im Auftrag von SISLEY handeln, um die von ihr festgelegten Zwecke zu erreichen, wie</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 B. Zahlungs-, Liefer-, Marketing oder IT-Dienstleister, übermittelt werden.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Weitere Informationen zu unseren Dienstleistern können Sie in der folgenden Tabelle entnehmen:</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9072.0" w:type="dxa"/>
        <w:jc w:val="left"/>
        <w:tblInd w:w="151.0" w:type="dxa"/>
        <w:tblBorders>
          <w:top w:color="000000" w:space="0" w:sz="36" w:val="single"/>
          <w:left w:color="000000" w:space="0" w:sz="36" w:val="single"/>
          <w:bottom w:color="000000" w:space="0" w:sz="36" w:val="single"/>
          <w:right w:color="000000" w:space="0" w:sz="36" w:val="single"/>
          <w:insideH w:color="000000" w:space="0" w:sz="36" w:val="single"/>
          <w:insideV w:color="000000" w:space="0" w:sz="36" w:val="single"/>
        </w:tblBorders>
        <w:tblLayout w:type="fixed"/>
        <w:tblLook w:val="0000"/>
      </w:tblPr>
      <w:tblGrid>
        <w:gridCol w:w="2126"/>
        <w:gridCol w:w="2268"/>
        <w:gridCol w:w="2386"/>
        <w:gridCol w:w="2292"/>
        <w:tblGridChange w:id="0">
          <w:tblGrid>
            <w:gridCol w:w="2126"/>
            <w:gridCol w:w="2268"/>
            <w:gridCol w:w="2386"/>
            <w:gridCol w:w="2292"/>
          </w:tblGrid>
        </w:tblGridChange>
      </w:tblGrid>
      <w:tr>
        <w:trPr>
          <w:cantSplit w:val="0"/>
          <w:trHeight w:val="1226" w:hRule="atLeast"/>
          <w:tblHeader w:val="0"/>
        </w:trPr>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14"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NAME DES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DIENSTLEISTERS</w:t>
            </w:r>
          </w:p>
        </w:tc>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724"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STANDORT</w:t>
            </w:r>
          </w:p>
        </w:tc>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97" w:right="86"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ENTSPRECHENDE</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81"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MASSNAHMEN ZUM SCHUTZ BEI DER ÜBERTRAGUNG PERSONENBEZOGENER DATEN</w:t>
            </w:r>
          </w:p>
        </w:tc>
        <w:tc>
          <w:tcPr>
            <w:tcBorders>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24" w:right="1"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LINK ZUR</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4"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DATENSCHUTZERKLÄRUNG</w:t>
            </w:r>
          </w:p>
        </w:tc>
      </w:tr>
      <w:tr>
        <w:trPr>
          <w:cantSplit w:val="0"/>
          <w:trHeight w:val="45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Adyen Netherlands</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Amsterdam, Netherlands</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9">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www.adyen.com/policies-</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anddisclaimer/disclaimer</w:t>
            </w:r>
            <w:r w:rsidDel="00000000" w:rsidR="00000000" w:rsidRPr="00000000">
              <w:rPr>
                <w:rtl w:val="0"/>
              </w:rPr>
            </w:r>
          </w:p>
        </w:tc>
      </w:tr>
      <w:tr>
        <w:trPr>
          <w:cantSplit w:val="0"/>
          <w:trHeight w:val="4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Addingwell</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Lille,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7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0">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www.addingwell.com/priv</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acy-policy</w:t>
            </w:r>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Cork,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8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1">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www.apple.com/legal/priv</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acy/en-ww/</w:t>
            </w:r>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Awin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Berlin, Germany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13"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2">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www.awin.com/gb/privacy</w:t>
              </w:r>
            </w:hyperlink>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Axialys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Courbevoie,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24"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3">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www.axialys.com/privacy/</w:t>
              </w:r>
            </w:hyperlink>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Bambuser</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Sweden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https://bambuser.com/privacy-</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policy</w:t>
            </w:r>
            <w:r w:rsidDel="00000000" w:rsidR="00000000" w:rsidRPr="00000000">
              <w:rPr>
                <w:rtl w:val="0"/>
              </w:rPr>
            </w:r>
          </w:p>
        </w:tc>
      </w:tr>
      <w:tr>
        <w:trPr>
          <w:cantSplit w:val="0"/>
          <w:trHeight w:val="4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Beyable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71" w:right="8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https://beyable.com/app-header-</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bars/privacypolicy.htm</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l</w:t>
            </w:r>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ClinReal</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Toulouse,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59"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4">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www.clinrealonline.fr/polit</w:t>
              </w:r>
            </w:hyperlink>
            <w:hyperlink r:id="rId15">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i</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que-deconfidentialite/</w:t>
            </w:r>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Critéo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116"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6">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www.criteo.com/privacy/</w:t>
              </w:r>
            </w:hyperlink>
            <w:r w:rsidDel="00000000" w:rsidR="00000000" w:rsidRPr="00000000">
              <w:rPr>
                <w:rtl w:val="0"/>
              </w:rPr>
            </w:r>
          </w:p>
        </w:tc>
      </w:tr>
      <w:tr>
        <w:trPr>
          <w:cantSplit w:val="0"/>
          <w:trHeight w:val="86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66" w:right="2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Google Ireland Limited (YouTube, Google Tag Manager, Google Analytics and Google Ads)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https://business.safety.google/pr</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ivacy/</w:t>
            </w:r>
            <w:r w:rsidDel="00000000" w:rsidR="00000000" w:rsidRPr="00000000">
              <w:rPr>
                <w:rtl w:val="0"/>
              </w:rPr>
            </w:r>
          </w:p>
        </w:tc>
      </w:tr>
      <w:tr>
        <w:trPr>
          <w:cantSplit w:val="0"/>
          <w:trHeight w:val="4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Klarna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Sweden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7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7">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www.klarna.com/uk/priva</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cy/</w:t>
            </w:r>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LinkedIn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9"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8">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www.linkedin.com/legal/p</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rivacy-policy</w:t>
            </w:r>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Meta Platforms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9">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www.facebook.com/priva</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cy/policy/</w:t>
            </w:r>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One Trust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London, UnitedKingdom</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Angemessenheitsentscheidung der Europäischen Kommission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0">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www.onetrust.com/privac</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y/</w:t>
            </w:r>
            <w:r w:rsidDel="00000000" w:rsidR="00000000" w:rsidRPr="00000000">
              <w:rPr>
                <w:rtl w:val="0"/>
              </w:rPr>
            </w:r>
          </w:p>
        </w:tc>
      </w:tr>
      <w:tr>
        <w:trPr>
          <w:cantSplit w:val="0"/>
          <w:trHeight w:val="4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Paypal</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Luxembourg, Luxembourg</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1">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www.paypal.com/us/lega</w:t>
              </w:r>
            </w:hyperlink>
            <w:hyperlink r:id="rId22">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l</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hub/paypal/privacyful</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l</w:t>
            </w:r>
            <w:r w:rsidDel="00000000" w:rsidR="00000000" w:rsidRPr="00000000">
              <w:rPr>
                <w:rtl w:val="0"/>
              </w:rPr>
            </w:r>
          </w:p>
        </w:tc>
      </w:tr>
      <w:tr>
        <w:trPr>
          <w:cantSplit w:val="0"/>
          <w:trHeight w:val="50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Pinterest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2"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2" w:lineRule="auto"/>
              <w:ind w:left="71" w:right="8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https://about.pinterest.com/de/pr</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ivacy-policy</w:t>
            </w:r>
            <w:r w:rsidDel="00000000" w:rsidR="00000000" w:rsidRPr="00000000">
              <w:rPr>
                <w:rtl w:val="0"/>
              </w:rPr>
            </w:r>
          </w:p>
        </w:tc>
      </w:tr>
    </w:tbl>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2"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1419" w:top="1320" w:left="1275" w:right="1275" w:header="360" w:footer="360"/>
        </w:sect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9072.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6"/>
        <w:gridCol w:w="2268"/>
        <w:gridCol w:w="2386"/>
        <w:gridCol w:w="2292"/>
        <w:tblGridChange w:id="0">
          <w:tblGrid>
            <w:gridCol w:w="2126"/>
            <w:gridCol w:w="2268"/>
            <w:gridCol w:w="2386"/>
            <w:gridCol w:w="2292"/>
          </w:tblGrid>
        </w:tblGridChange>
      </w:tblGrid>
      <w:tr>
        <w:trPr>
          <w:cantSplit w:val="0"/>
          <w:trHeight w:val="2109" w:hRule="atLeast"/>
          <w:tblHeader w:val="0"/>
        </w:trPr>
        <w:tc>
          <w:tcPr>
            <w:tcBorders>
              <w:left w:color="000000" w:space="0" w:sz="8" w:val="single"/>
              <w:right w:color="000000" w:space="0" w:sz="8"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6"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Power Reviews, Inc.</w:t>
            </w:r>
          </w:p>
        </w:tc>
        <w:tc>
          <w:tcPr>
            <w:tcBorders>
              <w:left w:color="000000" w:space="0" w:sz="8" w:val="single"/>
              <w:right w:color="000000" w:space="0" w:sz="8"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9" w:right="110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Chicago, Illinois, United States of America</w:t>
            </w:r>
          </w:p>
        </w:tc>
        <w:tc>
          <w:tcPr>
            <w:tcBorders>
              <w:left w:color="000000" w:space="0" w:sz="8" w:val="single"/>
              <w:right w:color="000000" w:space="0" w:sz="8"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Hat sich nicht dem Transatlantischen Datenschutzabkommen angeschlossen: Es wurden Standardvertragsklauseln unterzeichnet, sodass ein angemessenes Datenschutzniveau für die Datenverarbeitung gewährleistet ist.</w:t>
            </w:r>
          </w:p>
        </w:tc>
        <w:tc>
          <w:tcPr>
            <w:tcBorders>
              <w:left w:color="000000" w:space="0" w:sz="8" w:val="single"/>
              <w:right w:color="000000" w:space="0" w:sz="8"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71" w:right="13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3">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www.powerreviews.com/</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privacy-policy/</w:t>
            </w:r>
            <w:r w:rsidDel="00000000" w:rsidR="00000000" w:rsidRPr="00000000">
              <w:rPr>
                <w:rtl w:val="0"/>
              </w:rPr>
            </w:r>
          </w:p>
        </w:tc>
      </w:tr>
      <w:tr>
        <w:trPr>
          <w:cantSplit w:val="0"/>
          <w:trHeight w:val="445" w:hRule="atLeast"/>
          <w:tblHeader w:val="0"/>
        </w:trPr>
        <w:tc>
          <w:tcPr>
            <w:tcBorders>
              <w:left w:color="000000" w:space="0" w:sz="8" w:val="single"/>
              <w:right w:color="000000" w:space="0" w:sz="8"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Qualifio</w:t>
            </w:r>
          </w:p>
        </w:tc>
        <w:tc>
          <w:tcPr>
            <w:tcBorders>
              <w:left w:color="000000" w:space="0" w:sz="8" w:val="single"/>
              <w:right w:color="000000" w:space="0" w:sz="8"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7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Louvain-la-Neuve, Belgium</w:t>
            </w:r>
          </w:p>
        </w:tc>
        <w:tc>
          <w:tcPr>
            <w:tcBorders>
              <w:left w:color="000000" w:space="0" w:sz="8" w:val="single"/>
              <w:right w:color="000000" w:space="0" w:sz="8"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72"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left w:color="000000" w:space="0" w:sz="8" w:val="single"/>
              <w:right w:color="000000" w:space="0" w:sz="8"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66"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https://qualifio.com/privacy-</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policy/</w:t>
            </w:r>
            <w:r w:rsidDel="00000000" w:rsidR="00000000" w:rsidRPr="00000000">
              <w:rPr>
                <w:rtl w:val="0"/>
              </w:rPr>
            </w:r>
          </w:p>
        </w:tc>
      </w:tr>
      <w:tr>
        <w:trPr>
          <w:cantSplit w:val="0"/>
          <w:trHeight w:val="455" w:hRule="atLeast"/>
          <w:tblHeader w:val="0"/>
        </w:trPr>
        <w:tc>
          <w:tcPr>
            <w:tcBorders>
              <w:left w:color="000000" w:space="0" w:sz="8" w:val="single"/>
              <w:right w:color="000000" w:space="0" w:sz="8"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Rakuten</w:t>
            </w:r>
          </w:p>
        </w:tc>
        <w:tc>
          <w:tcPr>
            <w:tcBorders>
              <w:left w:color="000000" w:space="0" w:sz="8" w:val="single"/>
              <w:right w:color="000000" w:space="0" w:sz="8"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Luxembourg, Luxembourg</w:t>
            </w:r>
          </w:p>
        </w:tc>
        <w:tc>
          <w:tcPr>
            <w:tcBorders>
              <w:left w:color="000000" w:space="0" w:sz="8" w:val="single"/>
              <w:right w:color="000000" w:space="0" w:sz="8"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2"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left w:color="000000" w:space="0" w:sz="8" w:val="single"/>
              <w:right w:color="000000" w:space="0" w:sz="8"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66" w:right="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4">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www.rakuten.com/help/art</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icle/privacy-policy</w:t>
            </w:r>
            <w:r w:rsidDel="00000000" w:rsidR="00000000" w:rsidRPr="00000000">
              <w:rPr>
                <w:rtl w:val="0"/>
              </w:rPr>
            </w:r>
          </w:p>
        </w:tc>
      </w:tr>
      <w:tr>
        <w:trPr>
          <w:cantSplit w:val="0"/>
          <w:trHeight w:val="457" w:hRule="atLeast"/>
          <w:tblHeader w:val="0"/>
        </w:trPr>
        <w:tc>
          <w:tcPr>
            <w:tcBorders>
              <w:left w:color="000000" w:space="0" w:sz="8" w:val="single"/>
              <w:right w:color="000000" w:space="0" w:sz="8"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Reachfive</w:t>
            </w:r>
          </w:p>
        </w:tc>
        <w:tc>
          <w:tcPr>
            <w:tcBorders>
              <w:left w:color="000000" w:space="0" w:sz="8" w:val="single"/>
              <w:right w:color="000000" w:space="0" w:sz="8"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left w:color="000000" w:space="0" w:sz="8" w:val="single"/>
              <w:right w:color="000000" w:space="0" w:sz="8"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72"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left w:color="000000" w:space="0" w:sz="8" w:val="single"/>
              <w:right w:color="000000" w:space="0" w:sz="8"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66"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https://reachfive.com/privacy-</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policy</w:t>
            </w:r>
            <w:r w:rsidDel="00000000" w:rsidR="00000000" w:rsidRPr="00000000">
              <w:rPr>
                <w:rtl w:val="0"/>
              </w:rPr>
            </w:r>
          </w:p>
        </w:tc>
      </w:tr>
      <w:tr>
        <w:trPr>
          <w:cantSplit w:val="0"/>
          <w:trHeight w:val="455" w:hRule="atLeast"/>
          <w:tblHeader w:val="0"/>
        </w:trPr>
        <w:tc>
          <w:tcPr>
            <w:tcBorders>
              <w:left w:color="000000" w:space="0" w:sz="8" w:val="single"/>
              <w:right w:color="000000" w:space="0" w:sz="8"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SalesForce</w:t>
            </w:r>
          </w:p>
        </w:tc>
        <w:tc>
          <w:tcPr>
            <w:tcBorders>
              <w:left w:color="000000" w:space="0" w:sz="8" w:val="single"/>
              <w:right w:color="000000" w:space="0" w:sz="8"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London, UnitedKingdom</w:t>
            </w:r>
          </w:p>
        </w:tc>
        <w:tc>
          <w:tcPr>
            <w:tcBorders>
              <w:left w:color="000000" w:space="0" w:sz="8" w:val="single"/>
              <w:right w:color="000000" w:space="0" w:sz="8"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Angemessenheitsentscheidung der Europäischen Kommission</w:t>
            </w:r>
          </w:p>
        </w:tc>
        <w:tc>
          <w:tcPr>
            <w:tcBorders>
              <w:left w:color="000000" w:space="0" w:sz="8" w:val="single"/>
              <w:right w:color="000000" w:space="0" w:sz="8"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66"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5">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www.salesforce.com/eu/c</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ompany/privacy/</w:t>
            </w:r>
            <w:r w:rsidDel="00000000" w:rsidR="00000000" w:rsidRPr="00000000">
              <w:rPr>
                <w:rtl w:val="0"/>
              </w:rPr>
            </w:r>
          </w:p>
        </w:tc>
      </w:tr>
      <w:tr>
        <w:trPr>
          <w:cantSplit w:val="0"/>
          <w:trHeight w:val="455" w:hRule="atLeast"/>
          <w:tblHeader w:val="0"/>
        </w:trPr>
        <w:tc>
          <w:tcPr>
            <w:tcBorders>
              <w:left w:color="000000" w:space="0" w:sz="8" w:val="single"/>
              <w:right w:color="000000" w:space="0" w:sz="8"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Selligent</w:t>
            </w:r>
          </w:p>
        </w:tc>
        <w:tc>
          <w:tcPr>
            <w:tcBorders>
              <w:left w:color="000000" w:space="0" w:sz="8" w:val="single"/>
              <w:right w:color="000000" w:space="0" w:sz="8"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left w:color="000000" w:space="0" w:sz="8" w:val="single"/>
              <w:right w:color="000000" w:space="0" w:sz="8"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2"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left w:color="000000" w:space="0" w:sz="8" w:val="single"/>
              <w:right w:color="000000" w:space="0" w:sz="8"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66" w:right="10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6">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www.selligent.com/privac</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y-policy/</w:t>
            </w:r>
            <w:r w:rsidDel="00000000" w:rsidR="00000000" w:rsidRPr="00000000">
              <w:rPr>
                <w:rtl w:val="0"/>
              </w:rPr>
            </w:r>
          </w:p>
        </w:tc>
      </w:tr>
      <w:tr>
        <w:trPr>
          <w:cantSplit w:val="0"/>
          <w:trHeight w:val="455" w:hRule="atLeast"/>
          <w:tblHeader w:val="0"/>
        </w:trPr>
        <w:tc>
          <w:tcPr>
            <w:tcBorders>
              <w:left w:color="000000" w:space="0" w:sz="8" w:val="single"/>
              <w:right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TikTok</w:t>
            </w:r>
          </w:p>
        </w:tc>
        <w:tc>
          <w:tcPr>
            <w:tcBorders>
              <w:left w:color="000000" w:space="0" w:sz="8" w:val="single"/>
              <w:right w:color="000000" w:space="0" w:sz="8"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left w:color="000000" w:space="0" w:sz="8" w:val="single"/>
              <w:right w:color="000000" w:space="0" w:sz="8"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2" w:right="15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left w:color="000000" w:space="0" w:sz="8" w:val="single"/>
              <w:right w:color="000000" w:space="0" w:sz="8"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66" w:right="97"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7">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www.tiktok.com/de/privac</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y-policy.</w:t>
            </w:r>
            <w:r w:rsidDel="00000000" w:rsidR="00000000" w:rsidRPr="00000000">
              <w:rPr>
                <w:rtl w:val="0"/>
              </w:rPr>
            </w:r>
          </w:p>
        </w:tc>
      </w:tr>
      <w:tr>
        <w:trPr>
          <w:cantSplit w:val="0"/>
          <w:trHeight w:val="1489"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Validity</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2" w:right="771"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Boston, Massachusetts, United States of America</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2" w:right="81"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Hat sich dem Trans-Atlantic Data Privacy Framework angeschlossen, sodas ein angemessenes Datenschutzniveau für die Datenverarbeitung gewährleistet</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87" w:lineRule="auto"/>
              <w:ind w:left="72"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ist.</w:t>
            </w:r>
          </w:p>
        </w:tc>
        <w:tc>
          <w:tcPr>
            <w:tcBorders>
              <w:left w:color="000000" w:space="0" w:sz="8" w:val="single"/>
              <w:bottom w:color="000000" w:space="0" w:sz="8" w:val="single"/>
              <w:right w:color="000000" w:space="0" w:sz="8"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8">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www.validity.com/privacy-</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policy/</w:t>
            </w:r>
            <w:r w:rsidDel="00000000" w:rsidR="00000000" w:rsidRPr="00000000">
              <w:rPr>
                <w:rtl w:val="0"/>
              </w:rPr>
            </w:r>
          </w:p>
        </w:tc>
      </w:tr>
    </w:tbl>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Auf behördliche Anordnung hin kann SISLEY verpflichtet sein, Ihre personenbezogenen Daten gemäß den geltenden Vorschriften zu übermitteln.</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verkauft Ihre personenbezogenen Daten unter keinen Umständen an Dritte.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1">
      <w:pPr>
        <w:pStyle w:val="Heading1"/>
        <w:numPr>
          <w:ilvl w:val="0"/>
          <w:numId w:val="7"/>
        </w:numPr>
        <w:tabs>
          <w:tab w:val="left" w:leader="none" w:pos="500"/>
        </w:tabs>
        <w:spacing w:after="0" w:before="0" w:line="240" w:lineRule="auto"/>
        <w:ind w:left="500" w:right="0" w:hanging="359"/>
        <w:jc w:val="left"/>
        <w:rPr/>
      </w:pPr>
      <w:r w:rsidDel="00000000" w:rsidR="00000000" w:rsidRPr="00000000">
        <w:rPr>
          <w:rtl w:val="0"/>
        </w:rPr>
        <w:t xml:space="preserve">WIE HOCH IST DER GRAD AN VERTRAULICHKEIT UND DATENSICHERHEIT?</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Anlehnung an die derzeit geltenden Verfahren ergreift SISLEY alle geeigneten technischen und organisatorischen Maßnahmen, die der Art der Daten und den mit ihrer Verarbeitung verbundenen Risiken entsprechend angemessen sind, um die größtmögliche Sicherheit und Vertraulichkeit Ihrer personenbezogenen Daten zu gewährleisten und insbesondere zu verhindern, dass sie verfälscht oder beschädigt werden oder dass unbefugte Dritte darauf zugreifen.</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Zu diesen Maßnahmen gehören insbesondere vertragliche Bestimmungen bei der Inanspruchnahme von Dienstleistern, Sicherheitsmaßnahmen wie ein geschützter und kontrollierter Zugriff auf Daten, Antivirus-Software, Authentifizierungsverfahren, Firewalls usw.</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Trotz aller von SISLEY ergriffenen Vertraulichkeits- und Sicherheitsmaßnahmen weisen wir darauf hin, dass die Kommunikation über das Internet niemals vollkommen geschützt ist. SISLEY übernimmt daher keine Haftung für den Fall eines Kommunikationsfehlers</w:t>
      </w: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 im Internet</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oder für andere Fälle unvorhergesehener Umstände.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8">
      <w:pPr>
        <w:pStyle w:val="Heading1"/>
        <w:numPr>
          <w:ilvl w:val="0"/>
          <w:numId w:val="7"/>
        </w:numPr>
        <w:tabs>
          <w:tab w:val="left" w:leader="none" w:pos="501"/>
        </w:tabs>
        <w:spacing w:after="0" w:before="0" w:line="242" w:lineRule="auto"/>
        <w:ind w:left="501" w:right="141" w:hanging="360"/>
        <w:jc w:val="left"/>
        <w:rPr/>
      </w:pPr>
      <w:r w:rsidDel="00000000" w:rsidR="00000000" w:rsidRPr="00000000">
        <w:rPr>
          <w:rtl w:val="0"/>
        </w:rPr>
        <w:t xml:space="preserve">WELCHER SCHUTZ GILT FÜR DIE ÜBERTRAGUNG VON DATEN AUSSERHALB DES EUROPÄISCHEN WIRTSCHAFTSRAUMS (EEA)?</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41" w:right="14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Um die von SISLEY festgelegten Zwecke zu erfüllen, können Ihre Daten außerhalb des Europäischen Wirtschaftsraums übertragen werden. Diese Übertragung kann auf folgenden Grundsätzen basieren:</w:t>
      </w:r>
    </w:p>
    <w:p w:rsidR="00000000" w:rsidDel="00000000" w:rsidP="00000000" w:rsidRDefault="00000000" w:rsidRPr="00000000" w14:paraId="000001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206" w:line="240" w:lineRule="auto"/>
        <w:ind w:left="501" w:right="142"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Eine Entscheidung der Europäischen Kommission, in der sie bestätigt, dass das Land, das die Daten erhält, aufgrund seiner nationalen Gesetzgebung oder internationalen Verpflichtungen ein angemessenes Schutzniveau gewährleistet.</w:t>
      </w:r>
    </w:p>
    <w:p w:rsidR="00000000" w:rsidDel="00000000" w:rsidP="00000000" w:rsidRDefault="00000000" w:rsidRPr="00000000" w14:paraId="000001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continuous"/>
          <w:pgSz w:h="16840" w:w="11910" w:orient="portrait"/>
          <w:pgMar w:bottom="280" w:top="1380" w:left="1275" w:right="1275"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Standardvertragsklauseln, herausgegeben von der Europäischen Kommission.</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2" w:lineRule="auto"/>
        <w:ind w:left="141" w:right="186"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Bevor Ihre Daten in diese Länder übertragen werden, wird SISLEY alle möglichen Schritte unternehmen, um die erforderlichen Garantien für den Schutz Ihrer Daten zu erhalten. Für weitere Informationen können Sie uns wie im Abschnitt „Welche Rechte haben Sie?“ angegeben kontaktieren.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F">
      <w:pPr>
        <w:pStyle w:val="Heading1"/>
        <w:numPr>
          <w:ilvl w:val="0"/>
          <w:numId w:val="7"/>
        </w:numPr>
        <w:tabs>
          <w:tab w:val="left" w:leader="none" w:pos="500"/>
        </w:tabs>
        <w:spacing w:after="0" w:before="1" w:line="240" w:lineRule="auto"/>
        <w:ind w:left="500" w:right="0" w:hanging="359"/>
        <w:jc w:val="left"/>
        <w:rPr/>
      </w:pPr>
      <w:r w:rsidDel="00000000" w:rsidR="00000000" w:rsidRPr="00000000">
        <w:rPr>
          <w:rtl w:val="0"/>
        </w:rPr>
        <w:t xml:space="preserve">INFORMATIONEN ZU UNSEREN COOKIES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Um mehr über unsere Cookie-Richtlinien zu erfahren, klicken Sie bitte auf die entsprechende Rubrik Cookies: </w:t>
      </w:r>
      <w:hyperlink r:id="rId2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www.sisley-paris.com/de-</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DE/verwendung-von-cookies/</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3">
      <w:pPr>
        <w:pStyle w:val="Heading1"/>
        <w:numPr>
          <w:ilvl w:val="0"/>
          <w:numId w:val="7"/>
        </w:numPr>
        <w:tabs>
          <w:tab w:val="left" w:leader="none" w:pos="499"/>
        </w:tabs>
        <w:spacing w:after="0" w:before="1" w:line="240" w:lineRule="auto"/>
        <w:ind w:left="499" w:right="0" w:hanging="358"/>
        <w:jc w:val="left"/>
        <w:rPr/>
      </w:pPr>
      <w:r w:rsidDel="00000000" w:rsidR="00000000" w:rsidRPr="00000000">
        <w:rPr>
          <w:rtl w:val="0"/>
        </w:rPr>
        <w:t xml:space="preserve">WELCHE RECHTE HABEN SIE?</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3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Gemäß der Verordnung zum Schutz personenbezogener Daten (insbesondere der DSGVO) haben Sie das Recht auf Auskunft, Berichtigung, Löschung, Datenübertragbarkeit, Einschränkung oder Widerspruch gegen die Verarbeitung Ihrer personenbezogenen Daten und können uns Ihre Wünsche bezüglich des Umgangs mit Ihren Daten nach Ihrem Tod mitteilen. Wenn die Verarbeitung auf Ihrer Einwilligung beruht, haben Sie auch das Recht, diese Einwilligung jederzeit zu widerrufen, ohne dass die Rechtmäßigkeit der aufgrund dieser Einwilligung bis zum Widerruf erfolgten Verarbeitung berührt wird.</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E-Mail über die Rubrik „Kontakt aufnehmen“ auf unserer Website oder</w:t>
      </w:r>
    </w:p>
    <w:p w:rsidR="00000000" w:rsidDel="00000000" w:rsidP="00000000" w:rsidRDefault="00000000" w:rsidRPr="00000000" w14:paraId="000001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Brief mit Kopie Ihres Ausweises an: Sisley Deutschland Vertriebs GmbH, Feringastr. 6, 85774 Unterföhring.</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erreichen unseren externen Datenschutzbeauftragten unter:</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824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DataCo GmbH Sandstraße 33</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8151"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80335 München Deutschland</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Telefon: +49 89 452459 900</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E-Mail: </w:t>
      </w:r>
      <w:hyperlink r:id="rId30">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info@dataguard.de</w:t>
        </w:r>
      </w:hyperlink>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+49 89 7400 45840</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E-Mail: </w:t>
      </w:r>
      <w:hyperlink r:id="rId31">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Datenschutz@sisley.fr</w:t>
        </w:r>
      </w:hyperlink>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Wenn Sie die Antwort von SISLEY auf Ihre Frage als nicht zufriedenstellend erachten, haben Sie das Recht, eine Beschwerde bei der zuständigen Aufsichtsbehörde einzureichen.</w:t>
      </w:r>
    </w:p>
    <w:sectPr>
      <w:type w:val="nextPage"/>
      <w:pgSz w:h="16840" w:w="11910" w:orient="portrait"/>
      <w:pgMar w:bottom="280" w:top="1320" w:left="1275" w:right="1275"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01"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1385" w:hanging="360"/>
      </w:pPr>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8" w:hanging="360"/>
      </w:pPr>
      <w:rPr/>
    </w:lvl>
    <w:lvl w:ilvl="6">
      <w:start w:val="0"/>
      <w:numFmt w:val="bullet"/>
      <w:lvlText w:val="•"/>
      <w:lvlJc w:val="left"/>
      <w:pPr>
        <w:ind w:left="5813" w:hanging="360"/>
      </w:pPr>
      <w:rPr/>
    </w:lvl>
    <w:lvl w:ilvl="7">
      <w:start w:val="0"/>
      <w:numFmt w:val="bullet"/>
      <w:lvlText w:val="•"/>
      <w:lvlJc w:val="left"/>
      <w:pPr>
        <w:ind w:left="6699" w:hanging="360"/>
      </w:pPr>
      <w:rPr/>
    </w:lvl>
    <w:lvl w:ilvl="8">
      <w:start w:val="0"/>
      <w:numFmt w:val="bullet"/>
      <w:lvlText w:val="•"/>
      <w:lvlJc w:val="left"/>
      <w:pPr>
        <w:ind w:left="7585" w:hanging="360"/>
      </w:pPr>
      <w:rPr/>
    </w:lvl>
  </w:abstractNum>
  <w:abstractNum w:abstractNumId="2">
    <w:lvl w:ilvl="0">
      <w:start w:val="0"/>
      <w:numFmt w:val="bullet"/>
      <w:lvlText w:val="●"/>
      <w:lvlJc w:val="left"/>
      <w:pPr>
        <w:ind w:left="501"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1385" w:hanging="360"/>
      </w:pPr>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8" w:hanging="360"/>
      </w:pPr>
      <w:rPr/>
    </w:lvl>
    <w:lvl w:ilvl="6">
      <w:start w:val="0"/>
      <w:numFmt w:val="bullet"/>
      <w:lvlText w:val="•"/>
      <w:lvlJc w:val="left"/>
      <w:pPr>
        <w:ind w:left="5813" w:hanging="360"/>
      </w:pPr>
      <w:rPr/>
    </w:lvl>
    <w:lvl w:ilvl="7">
      <w:start w:val="0"/>
      <w:numFmt w:val="bullet"/>
      <w:lvlText w:val="•"/>
      <w:lvlJc w:val="left"/>
      <w:pPr>
        <w:ind w:left="6699" w:hanging="360"/>
      </w:pPr>
      <w:rPr/>
    </w:lvl>
    <w:lvl w:ilvl="8">
      <w:start w:val="0"/>
      <w:numFmt w:val="bullet"/>
      <w:lvlText w:val="•"/>
      <w:lvlJc w:val="left"/>
      <w:pPr>
        <w:ind w:left="7585" w:hanging="360"/>
      </w:pPr>
      <w:rPr/>
    </w:lvl>
  </w:abstractNum>
  <w:abstractNum w:abstractNumId="3">
    <w:lvl w:ilvl="0">
      <w:start w:val="0"/>
      <w:numFmt w:val="bullet"/>
      <w:lvlText w:val="●"/>
      <w:lvlJc w:val="left"/>
      <w:pPr>
        <w:ind w:left="501"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1385" w:hanging="360"/>
      </w:pPr>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8" w:hanging="360"/>
      </w:pPr>
      <w:rPr/>
    </w:lvl>
    <w:lvl w:ilvl="6">
      <w:start w:val="0"/>
      <w:numFmt w:val="bullet"/>
      <w:lvlText w:val="•"/>
      <w:lvlJc w:val="left"/>
      <w:pPr>
        <w:ind w:left="5813" w:hanging="360"/>
      </w:pPr>
      <w:rPr/>
    </w:lvl>
    <w:lvl w:ilvl="7">
      <w:start w:val="0"/>
      <w:numFmt w:val="bullet"/>
      <w:lvlText w:val="•"/>
      <w:lvlJc w:val="left"/>
      <w:pPr>
        <w:ind w:left="6699" w:hanging="360"/>
      </w:pPr>
      <w:rPr/>
    </w:lvl>
    <w:lvl w:ilvl="8">
      <w:start w:val="0"/>
      <w:numFmt w:val="bullet"/>
      <w:lvlText w:val="•"/>
      <w:lvlJc w:val="left"/>
      <w:pPr>
        <w:ind w:left="7585" w:hanging="360"/>
      </w:pPr>
      <w:rPr/>
    </w:lvl>
  </w:abstractNum>
  <w:abstractNum w:abstractNumId="4">
    <w:lvl w:ilvl="0">
      <w:start w:val="0"/>
      <w:numFmt w:val="bullet"/>
      <w:lvlText w:val="●"/>
      <w:lvlJc w:val="left"/>
      <w:pPr>
        <w:ind w:left="501"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1385" w:hanging="360"/>
      </w:pPr>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8" w:hanging="360"/>
      </w:pPr>
      <w:rPr/>
    </w:lvl>
    <w:lvl w:ilvl="6">
      <w:start w:val="0"/>
      <w:numFmt w:val="bullet"/>
      <w:lvlText w:val="•"/>
      <w:lvlJc w:val="left"/>
      <w:pPr>
        <w:ind w:left="5813" w:hanging="360"/>
      </w:pPr>
      <w:rPr/>
    </w:lvl>
    <w:lvl w:ilvl="7">
      <w:start w:val="0"/>
      <w:numFmt w:val="bullet"/>
      <w:lvlText w:val="•"/>
      <w:lvlJc w:val="left"/>
      <w:pPr>
        <w:ind w:left="6699" w:hanging="360"/>
      </w:pPr>
      <w:rPr/>
    </w:lvl>
    <w:lvl w:ilvl="8">
      <w:start w:val="0"/>
      <w:numFmt w:val="bullet"/>
      <w:lvlText w:val="•"/>
      <w:lvlJc w:val="left"/>
      <w:pPr>
        <w:ind w:left="7585" w:hanging="360"/>
      </w:pPr>
      <w:rPr/>
    </w:lvl>
  </w:abstractNum>
  <w:abstractNum w:abstractNumId="5">
    <w:lvl w:ilvl="0">
      <w:start w:val="0"/>
      <w:numFmt w:val="bullet"/>
      <w:lvlText w:val="●"/>
      <w:lvlJc w:val="left"/>
      <w:pPr>
        <w:ind w:left="501"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1385" w:hanging="360"/>
      </w:pPr>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8" w:hanging="360"/>
      </w:pPr>
      <w:rPr/>
    </w:lvl>
    <w:lvl w:ilvl="6">
      <w:start w:val="0"/>
      <w:numFmt w:val="bullet"/>
      <w:lvlText w:val="•"/>
      <w:lvlJc w:val="left"/>
      <w:pPr>
        <w:ind w:left="5813" w:hanging="360"/>
      </w:pPr>
      <w:rPr/>
    </w:lvl>
    <w:lvl w:ilvl="7">
      <w:start w:val="0"/>
      <w:numFmt w:val="bullet"/>
      <w:lvlText w:val="•"/>
      <w:lvlJc w:val="left"/>
      <w:pPr>
        <w:ind w:left="6699" w:hanging="360"/>
      </w:pPr>
      <w:rPr/>
    </w:lvl>
    <w:lvl w:ilvl="8">
      <w:start w:val="0"/>
      <w:numFmt w:val="bullet"/>
      <w:lvlText w:val="•"/>
      <w:lvlJc w:val="left"/>
      <w:pPr>
        <w:ind w:left="7585" w:hanging="360"/>
      </w:pPr>
      <w:rPr/>
    </w:lvl>
  </w:abstractNum>
  <w:abstractNum w:abstractNumId="6">
    <w:lvl w:ilvl="0">
      <w:start w:val="0"/>
      <w:numFmt w:val="bullet"/>
      <w:lvlText w:val="●"/>
      <w:lvlJc w:val="left"/>
      <w:pPr>
        <w:ind w:left="501"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861" w:hanging="360.00000000000006"/>
      </w:pPr>
      <w:rPr>
        <w:rFonts w:ascii="Noto Sans Symbols" w:cs="Noto Sans Symbols" w:eastAsia="Noto Sans Symbols" w:hAnsi="Noto Sans Symbols"/>
        <w:b w:val="0"/>
        <w:bCs w:val="0"/>
        <w:i w:val="0"/>
        <w:iCs w:val="0"/>
        <w:sz w:val="18"/>
        <w:szCs w:val="18"/>
      </w:rPr>
    </w:lvl>
    <w:lvl w:ilvl="2">
      <w:start w:val="0"/>
      <w:numFmt w:val="bullet"/>
      <w:lvlText w:val="•"/>
      <w:lvlJc w:val="left"/>
      <w:pPr>
        <w:ind w:left="1804" w:hanging="360"/>
      </w:pPr>
      <w:rPr/>
    </w:lvl>
    <w:lvl w:ilvl="3">
      <w:start w:val="0"/>
      <w:numFmt w:val="bullet"/>
      <w:lvlText w:val="•"/>
      <w:lvlJc w:val="left"/>
      <w:pPr>
        <w:ind w:left="2748" w:hanging="360"/>
      </w:pPr>
      <w:rPr/>
    </w:lvl>
    <w:lvl w:ilvl="4">
      <w:start w:val="0"/>
      <w:numFmt w:val="bullet"/>
      <w:lvlText w:val="•"/>
      <w:lvlJc w:val="left"/>
      <w:pPr>
        <w:ind w:left="3692" w:hanging="360"/>
      </w:pPr>
      <w:rPr/>
    </w:lvl>
    <w:lvl w:ilvl="5">
      <w:start w:val="0"/>
      <w:numFmt w:val="bullet"/>
      <w:lvlText w:val="•"/>
      <w:lvlJc w:val="left"/>
      <w:pPr>
        <w:ind w:left="4636" w:hanging="360"/>
      </w:pPr>
      <w:rPr/>
    </w:lvl>
    <w:lvl w:ilvl="6">
      <w:start w:val="0"/>
      <w:numFmt w:val="bullet"/>
      <w:lvlText w:val="•"/>
      <w:lvlJc w:val="left"/>
      <w:pPr>
        <w:ind w:left="5580" w:hanging="360"/>
      </w:pPr>
      <w:rPr/>
    </w:lvl>
    <w:lvl w:ilvl="7">
      <w:start w:val="0"/>
      <w:numFmt w:val="bullet"/>
      <w:lvlText w:val="•"/>
      <w:lvlJc w:val="left"/>
      <w:pPr>
        <w:ind w:left="6524" w:hanging="360"/>
      </w:pPr>
      <w:rPr/>
    </w:lvl>
    <w:lvl w:ilvl="8">
      <w:start w:val="0"/>
      <w:numFmt w:val="bullet"/>
      <w:lvlText w:val="•"/>
      <w:lvlJc w:val="left"/>
      <w:pPr>
        <w:ind w:left="7468" w:hanging="360"/>
      </w:pPr>
      <w:rPr/>
    </w:lvl>
  </w:abstractNum>
  <w:abstractNum w:abstractNumId="7">
    <w:lvl w:ilvl="0">
      <w:start w:val="1"/>
      <w:numFmt w:val="decimal"/>
      <w:lvlText w:val="%1."/>
      <w:lvlJc w:val="left"/>
      <w:pPr>
        <w:ind w:left="501" w:hanging="360"/>
      </w:pPr>
      <w:rPr>
        <w:rFonts w:ascii="Arial Narrow" w:cs="Arial Narrow" w:eastAsia="Arial Narrow" w:hAnsi="Arial Narrow"/>
        <w:b w:val="1"/>
        <w:bCs w:val="1"/>
        <w:i w:val="0"/>
        <w:iCs w:val="0"/>
        <w:sz w:val="18"/>
        <w:szCs w:val="18"/>
      </w:rPr>
    </w:lvl>
    <w:lvl w:ilvl="1">
      <w:start w:val="1"/>
      <w:numFmt w:val="decimal"/>
      <w:lvlText w:val="%1.%2"/>
      <w:lvlJc w:val="left"/>
      <w:pPr>
        <w:ind w:left="1566" w:hanging="576"/>
      </w:pPr>
      <w:rPr>
        <w:rFonts w:ascii="Arial Narrow" w:cs="Arial Narrow" w:eastAsia="Arial Narrow" w:hAnsi="Arial Narrow"/>
        <w:b w:val="1"/>
        <w:bCs w:val="1"/>
        <w:i w:val="0"/>
        <w:iCs w:val="0"/>
        <w:sz w:val="18"/>
        <w:szCs w:val="18"/>
      </w:rPr>
    </w:lvl>
    <w:lvl w:ilvl="2">
      <w:start w:val="0"/>
      <w:numFmt w:val="bullet"/>
      <w:lvlText w:val="•"/>
      <w:lvlJc w:val="left"/>
      <w:pPr>
        <w:ind w:left="2426" w:hanging="576"/>
      </w:pPr>
      <w:rPr/>
    </w:lvl>
    <w:lvl w:ilvl="3">
      <w:start w:val="0"/>
      <w:numFmt w:val="bullet"/>
      <w:lvlText w:val="•"/>
      <w:lvlJc w:val="left"/>
      <w:pPr>
        <w:ind w:left="3292" w:hanging="576.0000000000005"/>
      </w:pPr>
      <w:rPr/>
    </w:lvl>
    <w:lvl w:ilvl="4">
      <w:start w:val="0"/>
      <w:numFmt w:val="bullet"/>
      <w:lvlText w:val="•"/>
      <w:lvlJc w:val="left"/>
      <w:pPr>
        <w:ind w:left="4158" w:hanging="576"/>
      </w:pPr>
      <w:rPr/>
    </w:lvl>
    <w:lvl w:ilvl="5">
      <w:start w:val="0"/>
      <w:numFmt w:val="bullet"/>
      <w:lvlText w:val="•"/>
      <w:lvlJc w:val="left"/>
      <w:pPr>
        <w:ind w:left="5025" w:hanging="576"/>
      </w:pPr>
      <w:rPr/>
    </w:lvl>
    <w:lvl w:ilvl="6">
      <w:start w:val="0"/>
      <w:numFmt w:val="bullet"/>
      <w:lvlText w:val="•"/>
      <w:lvlJc w:val="left"/>
      <w:pPr>
        <w:ind w:left="5891" w:hanging="576"/>
      </w:pPr>
      <w:rPr/>
    </w:lvl>
    <w:lvl w:ilvl="7">
      <w:start w:val="0"/>
      <w:numFmt w:val="bullet"/>
      <w:lvlText w:val="•"/>
      <w:lvlJc w:val="left"/>
      <w:pPr>
        <w:ind w:left="6757" w:hanging="576"/>
      </w:pPr>
      <w:rPr/>
    </w:lvl>
    <w:lvl w:ilvl="8">
      <w:start w:val="0"/>
      <w:numFmt w:val="bullet"/>
      <w:lvlText w:val="•"/>
      <w:lvlJc w:val="left"/>
      <w:pPr>
        <w:ind w:left="7623" w:hanging="576.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00" w:hanging="576"/>
    </w:pPr>
    <w:rPr>
      <w:rFonts w:ascii="Arial Narrow" w:cs="Arial Narrow" w:eastAsia="Arial Narrow" w:hAnsi="Arial Narrow"/>
      <w:b w:val="1"/>
      <w:bCs w:val="1"/>
      <w:sz w:val="18"/>
      <w:szCs w:val="1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Narrow" w:cs="Arial Narrow" w:eastAsia="Arial Narrow" w:hAnsi="Arial Narrow"/>
      <w:sz w:val="18"/>
      <w:szCs w:val="18"/>
      <w:lang w:bidi="ar-SA" w:eastAsia="en-US" w:val="de-DE"/>
    </w:rPr>
  </w:style>
  <w:style w:type="paragraph" w:styleId="ListParagraph">
    <w:name w:val="List Paragraph"/>
    <w:basedOn w:val="Normal"/>
    <w:uiPriority w:val="1"/>
    <w:qFormat w:val="1"/>
    <w:pPr>
      <w:ind w:left="501" w:hanging="359"/>
    </w:pPr>
    <w:rPr>
      <w:rFonts w:ascii="Arial Narrow" w:cs="Arial Narrow" w:eastAsia="Arial Narrow" w:hAnsi="Arial Narrow"/>
      <w:lang w:bidi="ar-SA" w:eastAsia="en-US" w:val="de-DE"/>
    </w:rPr>
  </w:style>
  <w:style w:type="paragraph" w:styleId="TableParagraph">
    <w:name w:val="Table Paragraph"/>
    <w:basedOn w:val="Normal"/>
    <w:uiPriority w:val="1"/>
    <w:qFormat w:val="1"/>
    <w:pPr>
      <w:spacing w:before="42"/>
      <w:ind w:left="66"/>
    </w:pPr>
    <w:rPr>
      <w:rFonts w:ascii="Arial Narrow" w:cs="Arial Narrow" w:eastAsia="Arial Narrow" w:hAnsi="Arial Narrow"/>
      <w:lang w:bidi="ar-SA" w:eastAsia="en-US"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onetrust.com/privac" TargetMode="External"/><Relationship Id="rId22" Type="http://schemas.openxmlformats.org/officeDocument/2006/relationships/hyperlink" Target="http://www.paypal.com/us/legal" TargetMode="External"/><Relationship Id="rId21" Type="http://schemas.openxmlformats.org/officeDocument/2006/relationships/hyperlink" Target="http://www.paypal.com/us/legal" TargetMode="External"/><Relationship Id="rId24" Type="http://schemas.openxmlformats.org/officeDocument/2006/relationships/hyperlink" Target="http://www.rakuten.com/help/art" TargetMode="External"/><Relationship Id="rId23" Type="http://schemas.openxmlformats.org/officeDocument/2006/relationships/hyperlink" Target="http://www.powerreview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dyen.com/policies-" TargetMode="External"/><Relationship Id="rId26" Type="http://schemas.openxmlformats.org/officeDocument/2006/relationships/hyperlink" Target="http://www.selligent.com/privac" TargetMode="External"/><Relationship Id="rId25" Type="http://schemas.openxmlformats.org/officeDocument/2006/relationships/hyperlink" Target="http://www.salesforce.com/eu/c" TargetMode="External"/><Relationship Id="rId28" Type="http://schemas.openxmlformats.org/officeDocument/2006/relationships/hyperlink" Target="http://www.validity.com/privacy-" TargetMode="External"/><Relationship Id="rId27" Type="http://schemas.openxmlformats.org/officeDocument/2006/relationships/hyperlink" Target="http://www.tiktok.com/de/privac"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sisley-paris.com/de-" TargetMode="External"/><Relationship Id="rId7" Type="http://schemas.openxmlformats.org/officeDocument/2006/relationships/hyperlink" Target="http://www.sisley-paris.com/de-DE/" TargetMode="External"/><Relationship Id="rId8" Type="http://schemas.openxmlformats.org/officeDocument/2006/relationships/hyperlink" Target="http://www.sisley-paris.com/de-DE" TargetMode="External"/><Relationship Id="rId31" Type="http://schemas.openxmlformats.org/officeDocument/2006/relationships/hyperlink" Target="mailto:Datenschutz@sisley.fr" TargetMode="External"/><Relationship Id="rId30" Type="http://schemas.openxmlformats.org/officeDocument/2006/relationships/hyperlink" Target="mailto:info@dataguard.de" TargetMode="External"/><Relationship Id="rId11" Type="http://schemas.openxmlformats.org/officeDocument/2006/relationships/hyperlink" Target="http://www.apple.com/legal/priv" TargetMode="External"/><Relationship Id="rId10" Type="http://schemas.openxmlformats.org/officeDocument/2006/relationships/hyperlink" Target="http://www.addingwell.com/priv" TargetMode="External"/><Relationship Id="rId13" Type="http://schemas.openxmlformats.org/officeDocument/2006/relationships/hyperlink" Target="http://www.axialys.com/privacy/" TargetMode="External"/><Relationship Id="rId12" Type="http://schemas.openxmlformats.org/officeDocument/2006/relationships/hyperlink" Target="http://www.awin.com/gb/privacy" TargetMode="External"/><Relationship Id="rId15" Type="http://schemas.openxmlformats.org/officeDocument/2006/relationships/hyperlink" Target="http://www.clinrealonline.fr/politi" TargetMode="External"/><Relationship Id="rId14" Type="http://schemas.openxmlformats.org/officeDocument/2006/relationships/hyperlink" Target="http://www.clinrealonline.fr/politi" TargetMode="External"/><Relationship Id="rId17" Type="http://schemas.openxmlformats.org/officeDocument/2006/relationships/hyperlink" Target="http://www.klarna.com/uk/priva" TargetMode="External"/><Relationship Id="rId16" Type="http://schemas.openxmlformats.org/officeDocument/2006/relationships/hyperlink" Target="http://www.criteo.com/privacy/" TargetMode="External"/><Relationship Id="rId19" Type="http://schemas.openxmlformats.org/officeDocument/2006/relationships/hyperlink" Target="http://www.facebook.com/priva" TargetMode="External"/><Relationship Id="rId18" Type="http://schemas.openxmlformats.org/officeDocument/2006/relationships/hyperlink" Target="http://www.linkedin.com/legal/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W+A4wEm9xRIrocHeXVdDU4JFA==">CgMxLjA4AHIhMTBDTWt2SUhBR1NMb29XNDVhNS04NGNnbEptbmp5dVVK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2025-06-10T14:47:27Z</dcterms:created>
  <dc:creator>Justine Mace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2025-06-10T00:00:00Z</vt:filetime>
  </property>
  <property fmtid="{D5CDD505-2E9C-101B-9397-08002B2CF9AE}" pid="4" name="Producer">
    <vt:lpwstr>Microsoft: Print To PDF</vt:lpwstr>
  </property>
</Properties>
</file>