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0" w:before="0" w:line="24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POLÍTICA DE PROTECCIÓN DE DATOS PERSONALES</w:t>
      </w:r>
      <w:r w:rsidDel="00000000" w:rsidR="00000000" w:rsidRPr="00000000">
        <w:rPr>
          <w:rtl w:val="0"/>
        </w:rPr>
      </w:r>
    </w:p>
    <w:p w:rsidR="00000000" w:rsidDel="00000000" w:rsidP="00000000" w:rsidRDefault="00000000" w:rsidRPr="00000000" w14:paraId="00000002">
      <w:pPr>
        <w:tabs>
          <w:tab w:val="left" w:leader="none" w:pos="426"/>
        </w:tabs>
        <w:spacing w:after="0" w:before="0" w:line="240" w:lineRule="auto"/>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https://www.sisley-paris.com/es-CO/</w:t>
        </w:r>
      </w:hyperlink>
      <w:r w:rsidDel="00000000" w:rsidR="00000000" w:rsidRPr="00000000">
        <w:rPr>
          <w:rtl w:val="0"/>
        </w:rPr>
      </w:r>
    </w:p>
    <w:p w:rsidR="00000000" w:rsidDel="00000000" w:rsidP="00000000" w:rsidRDefault="00000000" w:rsidRPr="00000000" w14:paraId="00000003">
      <w:pPr>
        <w:tabs>
          <w:tab w:val="left" w:leader="none" w:pos="426"/>
        </w:tabs>
        <w:spacing w:after="0" w:before="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spacing w:after="0" w:before="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Actualización: Junio de 2025</w:t>
      </w:r>
    </w:p>
    <w:p w:rsidR="00000000" w:rsidDel="00000000" w:rsidP="00000000" w:rsidRDefault="00000000" w:rsidRPr="00000000" w14:paraId="00000005">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presta especial atención a la protección de los datos personales que usted nos facilita o que recopilamos.</w:t>
      </w:r>
    </w:p>
    <w:p w:rsidR="00000000" w:rsidDel="00000000" w:rsidP="00000000" w:rsidRDefault="00000000" w:rsidRPr="00000000" w14:paraId="00000007">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compromete a garantizar el máximo nivel de protección de sus datos personales de conformidad con la normativa vigente, en particular el Reglamento (UE) 2016/679, de 27 de abril de 2016, la Ley Orgánica 15/1999, de 13 de diciembre, de Protección de Datos de Carácter Personal y la Ley 1581 de 2012. SISLEY se reserva el derecho a modificar la presente Política de Protección de Datos Personales en cualquier momento y sin previo aviso.</w:t>
      </w:r>
    </w:p>
    <w:p w:rsidR="00000000" w:rsidDel="00000000" w:rsidP="00000000" w:rsidRDefault="00000000" w:rsidRPr="00000000" w14:paraId="00000009">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presente documento le permite comprender mejor cómo SISLEY protege sus datos personales.</w:t>
      </w:r>
    </w:p>
    <w:p w:rsidR="00000000" w:rsidDel="00000000" w:rsidP="00000000" w:rsidRDefault="00000000" w:rsidRPr="00000000" w14:paraId="0000000B">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invitamos a leer este documento antes de enviar sus datos personales.</w:t>
      </w:r>
    </w:p>
    <w:p w:rsidR="00000000" w:rsidDel="00000000" w:rsidP="00000000" w:rsidRDefault="00000000" w:rsidRPr="00000000" w14:paraId="0000000D">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numPr>
          <w:ilvl w:val="0"/>
          <w:numId w:val="1"/>
        </w:numPr>
        <w:tabs>
          <w:tab w:val="left" w:leader="none" w:pos="426"/>
        </w:tabs>
        <w:spacing w:after="0" w:before="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IDENTIDAD DEL FIDUCIARIO DE DATOS</w:t>
      </w:r>
    </w:p>
    <w:p w:rsidR="00000000" w:rsidDel="00000000" w:rsidP="00000000" w:rsidRDefault="00000000" w:rsidRPr="00000000" w14:paraId="00000010">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fiduciario de datos es la empresa c.f.e.b. SISLEY, sociedad por acciones simplificada con un capital de 1 000 000 €, con domicilio social en 3 avenue de Friedland, 75008 París, Francia, inscrita en el Registro Mercantil de París con el número 722 003 464 (en adelante, «SISLEY»).</w:t>
      </w:r>
    </w:p>
    <w:p w:rsidR="00000000" w:rsidDel="00000000" w:rsidP="00000000" w:rsidRDefault="00000000" w:rsidRPr="00000000" w14:paraId="00000012">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numPr>
          <w:ilvl w:val="0"/>
          <w:numId w:val="1"/>
        </w:numPr>
        <w:tabs>
          <w:tab w:val="left" w:leader="none" w:pos="426"/>
        </w:tabs>
        <w:spacing w:after="0" w:before="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¿QUÉ DATOS PERSONALES SE RECOPILAN Y CUÁNDO?</w:t>
      </w:r>
    </w:p>
    <w:p w:rsidR="00000000" w:rsidDel="00000000" w:rsidP="00000000" w:rsidRDefault="00000000" w:rsidRPr="00000000" w14:paraId="00000015">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Toda la información que permita identificarle directa o indirectamente son «datos personales».</w:t>
      </w:r>
    </w:p>
    <w:p w:rsidR="00000000" w:rsidDel="00000000" w:rsidP="00000000" w:rsidRDefault="00000000" w:rsidRPr="00000000" w14:paraId="00000017">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Más concretamente, SISLEY podrá recopilar, guardar, tratar, transferir y utilizar datos personales relacionados con: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su identidad (título, nombre y apellidos, dirección, número de teléfono y/o móvil, dirección de correo electrónico, etc.);</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información técnica (idioma, dirección IP) o información de navegación relacionada con el dispositivo.</w:t>
      </w:r>
    </w:p>
    <w:p w:rsidR="00000000" w:rsidDel="00000000" w:rsidP="00000000" w:rsidRDefault="00000000" w:rsidRPr="00000000" w14:paraId="0000001B">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podrá recopilar sus datos personales, especialmente cuando:</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visite el sitio web </w:t>
      </w:r>
      <w:hyperlink r:id="rId8">
        <w:r w:rsidDel="00000000" w:rsidR="00000000" w:rsidRPr="00000000">
          <w:rPr>
            <w:rFonts w:ascii="Arial Narrow" w:cs="Arial Narrow" w:eastAsia="Arial Narrow" w:hAnsi="Arial Narrow"/>
            <w:color w:val="1155cc"/>
            <w:sz w:val="18"/>
            <w:szCs w:val="18"/>
            <w:u w:val="single"/>
            <w:rtl w:val="0"/>
          </w:rPr>
          <w:t xml:space="preserve">www.sisley-paris.com/</w:t>
        </w:r>
      </w:hyperlink>
      <w:r w:rsidDel="00000000" w:rsidR="00000000" w:rsidRPr="00000000">
        <w:rPr>
          <w:rFonts w:ascii="Arial Narrow" w:cs="Arial Narrow" w:eastAsia="Arial Narrow" w:hAnsi="Arial Narrow"/>
          <w:sz w:val="18"/>
          <w:szCs w:val="18"/>
          <w:rtl w:val="0"/>
        </w:rPr>
        <w:t xml:space="preserve"> (en adelante, el «Sitio»);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se suscriba a los boletines informativos de SISLEY;</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comparta contenido en redes sociales como Instagram, Facebook, Pinterest o Twitter utilizando el hashtag #sisley u otros hashtags que ofrece SISLEY. </w:t>
      </w:r>
    </w:p>
    <w:p w:rsidR="00000000" w:rsidDel="00000000" w:rsidP="00000000" w:rsidRDefault="00000000" w:rsidRPr="00000000" w14:paraId="00000020">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¿Cómo se trata el contenido que comparte en las redes sociales utilizando los hashtags que ofrecemos?</w:t>
      </w:r>
    </w:p>
    <w:p w:rsidR="00000000" w:rsidDel="00000000" w:rsidP="00000000" w:rsidRDefault="00000000" w:rsidRPr="00000000" w14:paraId="00000022">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3">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Puede optar por utilizar los hashtags que ofrecemos para etiquetar su contenido en redes sociales como Instagram, Facebook, Pinterest o Twitter. Al utilizar estos hashtags, usted reconoce y acepta que su contenido pueda aparecer en nuestro Sitio web y ser utilizado para enlazar con nuestros productos o servicios. Le recordamos que la información que hace pública en las redes sociales puede ser vista, utilizada y guardada por otras personas en todo el mundo, y en particular en países que no cuentan con una legislación que garantice una protección adecuada de su información personal, tal y como se define en su país de residencia. También le informamos de que, cuando envía contenido utilizando uno de nuestros hashtags, su uso de las redes sociales se rige exclusivamente por los términos y condiciones de dichas redes sociales. Le invitamos a leerlos y consultarlos periódicamente.</w:t>
      </w:r>
    </w:p>
    <w:p w:rsidR="00000000" w:rsidDel="00000000" w:rsidP="00000000" w:rsidRDefault="00000000" w:rsidRPr="00000000" w14:paraId="00000024">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5">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ya no desea que ninguno de sus contenidos aparezca en nuestro sitio web, elimínelos de la red social o deje de utilizar uno de nuestros hashtags, o ejerza su derecho de supresión de conformidad con el artículo 9, apartado 8, de la presente política, en los casos en que SISLEY pueda eliminarlos.</w:t>
      </w:r>
    </w:p>
    <w:p w:rsidR="00000000" w:rsidDel="00000000" w:rsidP="00000000" w:rsidRDefault="00000000" w:rsidRPr="00000000" w14:paraId="00000026">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recopilar datos personales, el carácter obligatorio u opcional de los datos se indica con un asterisco u otros medios.  </w:t>
      </w:r>
    </w:p>
    <w:p w:rsidR="00000000" w:rsidDel="00000000" w:rsidP="00000000" w:rsidRDefault="00000000" w:rsidRPr="00000000" w14:paraId="00000028">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tabs>
          <w:tab w:val="left" w:leader="none" w:pos="426"/>
        </w:tabs>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numPr>
          <w:ilvl w:val="0"/>
          <w:numId w:val="1"/>
        </w:numPr>
        <w:tabs>
          <w:tab w:val="left" w:leader="none" w:pos="426"/>
        </w:tabs>
        <w:spacing w:after="0" w:before="0" w:line="240" w:lineRule="auto"/>
        <w:ind w:left="360" w:hanging="360"/>
        <w:jc w:val="both"/>
        <w:rPr>
          <w:rFonts w:ascii="Arial Narrow" w:cs="Arial Narrow" w:eastAsia="Arial Narrow" w:hAnsi="Arial Narrow"/>
          <w:smallCaps w:val="1"/>
          <w:sz w:val="18"/>
          <w:szCs w:val="18"/>
        </w:rPr>
      </w:pPr>
      <w:r w:rsidDel="00000000" w:rsidR="00000000" w:rsidRPr="00000000">
        <w:rPr>
          <w:rFonts w:ascii="Arial Narrow" w:cs="Arial Narrow" w:eastAsia="Arial Narrow" w:hAnsi="Arial Narrow"/>
          <w:b w:val="1"/>
          <w:bCs w:val="1"/>
          <w:sz w:val="18"/>
          <w:szCs w:val="18"/>
          <w:rtl w:val="0"/>
        </w:rPr>
        <w:t xml:space="preserve">¿CUÁLES SON LOS FINES?</w:t>
      </w:r>
      <w:r w:rsidDel="00000000" w:rsidR="00000000" w:rsidRPr="00000000">
        <w:rPr>
          <w:rtl w:val="0"/>
        </w:rPr>
      </w:r>
    </w:p>
    <w:p w:rsidR="00000000" w:rsidDel="00000000" w:rsidP="00000000" w:rsidRDefault="00000000" w:rsidRPr="00000000" w14:paraId="0000002B">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C">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general, sus datos personales ayudan a SISLEY a personalizar y mejorar continuamente su experiencia en el Sitio. En particular, se destinan a gestionar las suscripciones a los SMS o boletines informativos de SISLEY (base legal: consentimiento).</w:t>
      </w:r>
    </w:p>
    <w:p w:rsidR="00000000" w:rsidDel="00000000" w:rsidP="00000000" w:rsidRDefault="00000000" w:rsidRPr="00000000" w14:paraId="0000002D">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numPr>
          <w:ilvl w:val="0"/>
          <w:numId w:val="1"/>
        </w:numPr>
        <w:tabs>
          <w:tab w:val="left" w:leader="none" w:pos="426"/>
        </w:tabs>
        <w:spacing w:after="0" w:before="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¿DURANTE CUÁNTO TIEMPO SE CONSERVAN LOS DATOS?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En general, SISLEY conserva sus datos personales durante un período de tiempo que le permite cumplir todas las obligaciones legales de conformidad con las disposiciones vigentes o durante el tiempo que requieran los fines definidos por SISLEY.</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Entonces: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los</w:t>
      </w:r>
      <w:r w:rsidDel="00000000" w:rsidR="00000000" w:rsidRPr="00000000">
        <w:rPr>
          <w:rFonts w:ascii="Arial Narrow" w:cs="Arial Narrow" w:eastAsia="Arial Narrow" w:hAnsi="Arial Narrow"/>
          <w:color w:val="000000"/>
          <w:sz w:val="18"/>
          <w:szCs w:val="18"/>
          <w:rtl w:val="0"/>
        </w:rPr>
        <w:t xml:space="preserve"> datos que se conservan en virtud de una obligación legal se almacenan de conformidad con las disposiciones aplicables;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color w:val="000000"/>
          <w:sz w:val="18"/>
          <w:szCs w:val="18"/>
          <w:rtl w:val="0"/>
        </w:rPr>
        <w:t xml:space="preserve">los datos relativos a sus documentos de identidad se conservan mientras se mantenga la finalidad especificada o hasta que usted retire su consentimiento, si esto ocurre antes.</w:t>
      </w:r>
    </w:p>
    <w:p w:rsidR="00000000" w:rsidDel="00000000" w:rsidP="00000000" w:rsidRDefault="00000000" w:rsidRPr="00000000" w14:paraId="00000037">
      <w:pP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es un grupo internacional con sede en Francia. Además, por razones operativas y técnicas, le informamos de que, mientras se mantenga la finalidad especificada, sus datos solo se conservarán durante un período de tres años a partir del último contacto/compra, salvo que usted se oponga o solicite su supresión. </w:t>
      </w:r>
    </w:p>
    <w:p w:rsidR="00000000" w:rsidDel="00000000" w:rsidP="00000000" w:rsidRDefault="00000000" w:rsidRPr="00000000" w14:paraId="00000039">
      <w:pP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término de este período de tres años y siempre que se mantenga la finalidad especificada, podremos ponernos en contacto con usted de nuevo para saber si desea seguir recibiendo ofertas comerciales. Si no da una respuesta explícita y afirmativa, sus datos serán eliminados, anonimizados o archivados de conformidad con las disposiciones aplicables.</w:t>
      </w:r>
    </w:p>
    <w:p w:rsidR="00000000" w:rsidDel="00000000" w:rsidP="00000000" w:rsidRDefault="00000000" w:rsidRPr="00000000" w14:paraId="0000003B">
      <w:pP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b w:val="1"/>
          <w:bCs w:val="1"/>
          <w:color w:val="000000"/>
          <w:sz w:val="18"/>
          <w:szCs w:val="18"/>
          <w:rtl w:val="0"/>
        </w:rPr>
        <w:t xml:space="preserve">PROTECCIÓN </w:t>
      </w:r>
      <w:r w:rsidDel="00000000" w:rsidR="00000000" w:rsidRPr="00000000">
        <w:rPr>
          <w:rFonts w:ascii="Arial Narrow" w:cs="Arial Narrow" w:eastAsia="Arial Narrow" w:hAnsi="Arial Narrow"/>
          <w:b w:val="1"/>
          <w:bCs w:val="1"/>
          <w:sz w:val="18"/>
          <w:szCs w:val="18"/>
          <w:rtl w:val="0"/>
        </w:rPr>
        <w:t xml:space="preserve">DE</w:t>
      </w:r>
      <w:r w:rsidDel="00000000" w:rsidR="00000000" w:rsidRPr="00000000">
        <w:rPr>
          <w:rFonts w:ascii="Arial Narrow" w:cs="Arial Narrow" w:eastAsia="Arial Narrow" w:hAnsi="Arial Narrow"/>
          <w:b w:val="1"/>
          <w:bCs w:val="1"/>
          <w:color w:val="000000"/>
          <w:sz w:val="18"/>
          <w:szCs w:val="18"/>
          <w:rtl w:val="0"/>
        </w:rPr>
        <w:t xml:space="preserve"> DATOS SENSIBLES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w:t>
      </w:r>
      <w:r w:rsidDel="00000000" w:rsidR="00000000" w:rsidRPr="00000000">
        <w:rPr>
          <w:rFonts w:ascii="Arial Narrow" w:cs="Arial Narrow" w:eastAsia="Arial Narrow" w:hAnsi="Arial Narrow"/>
          <w:sz w:val="18"/>
          <w:szCs w:val="18"/>
          <w:rtl w:val="0"/>
        </w:rPr>
        <w:t xml:space="preserve"> reconoce que los datos sensibles requieren medidas especiales de protección. Dichos datos serán tratados únicamente en los siguientes casos:</w:t>
      </w:r>
    </w:p>
    <w:p w:rsidR="00000000" w:rsidDel="00000000" w:rsidP="00000000" w:rsidRDefault="00000000" w:rsidRPr="00000000" w14:paraId="00000040">
      <w:pPr>
        <w:numPr>
          <w:ilvl w:val="0"/>
          <w:numId w:val="2"/>
        </w:numPr>
        <w:shd w:fill="ffffff" w:val="clear"/>
        <w:spacing w:after="0" w:before="0" w:line="240" w:lineRule="auto"/>
        <w:ind w:left="72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Con autorización explícita del titular.</w:t>
      </w:r>
    </w:p>
    <w:p w:rsidR="00000000" w:rsidDel="00000000" w:rsidP="00000000" w:rsidRDefault="00000000" w:rsidRPr="00000000" w14:paraId="00000041">
      <w:pPr>
        <w:numPr>
          <w:ilvl w:val="0"/>
          <w:numId w:val="2"/>
        </w:numPr>
        <w:shd w:fill="ffffff" w:val="clear"/>
        <w:spacing w:after="0" w:before="0" w:line="240" w:lineRule="auto"/>
        <w:ind w:left="72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Cuando sea necesario para salvaguardar un interés vital y el titular esté física o jurídicamente incapacitado.</w:t>
      </w:r>
    </w:p>
    <w:p w:rsidR="00000000" w:rsidDel="00000000" w:rsidP="00000000" w:rsidRDefault="00000000" w:rsidRPr="00000000" w14:paraId="00000042">
      <w:pPr>
        <w:numPr>
          <w:ilvl w:val="0"/>
          <w:numId w:val="2"/>
        </w:numPr>
        <w:shd w:fill="ffffff" w:val="clear"/>
        <w:spacing w:after="0" w:before="0" w:line="240" w:lineRule="auto"/>
        <w:ind w:left="72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Para cumplir fines legales, históricos, estadísticos o científicos bajo medidas de anonimización.</w:t>
      </w:r>
    </w:p>
    <w:p w:rsidR="00000000" w:rsidDel="00000000" w:rsidP="00000000" w:rsidRDefault="00000000" w:rsidRPr="00000000" w14:paraId="00000043">
      <w:pPr>
        <w:numPr>
          <w:ilvl w:val="0"/>
          <w:numId w:val="2"/>
        </w:numPr>
        <w:shd w:fill="ffffff" w:val="clear"/>
        <w:spacing w:after="0" w:before="0" w:line="240" w:lineRule="auto"/>
        <w:ind w:left="72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En procesos judiciales para el reconocimiento o defensa de derechos.</w:t>
      </w:r>
    </w:p>
    <w:p w:rsidR="00000000" w:rsidDel="00000000" w:rsidP="00000000" w:rsidRDefault="00000000" w:rsidRPr="00000000" w14:paraId="00000044">
      <w:pPr>
        <w:numPr>
          <w:ilvl w:val="0"/>
          <w:numId w:val="2"/>
        </w:numPr>
        <w:shd w:fill="ffffff" w:val="clear"/>
        <w:spacing w:after="0" w:before="0"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 recopilación de datos sensibles incluirá advertencias claras para que los titulares puedan optar por no autorizarlos sin que esto afecte otros servicios.</w:t>
      </w:r>
    </w:p>
    <w:p w:rsidR="00000000" w:rsidDel="00000000" w:rsidP="00000000" w:rsidRDefault="00000000" w:rsidRPr="00000000" w14:paraId="00000045">
      <w:pPr>
        <w:shd w:fill="ffffff" w:val="clear"/>
        <w:spacing w:after="0" w:before="0"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shd w:fill="ffffff" w:val="clear"/>
        <w:spacing w:after="0" w:before="0"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color w:val="000000"/>
          <w:sz w:val="18"/>
          <w:szCs w:val="18"/>
          <w:rtl w:val="0"/>
        </w:rPr>
        <w:t xml:space="preserve">TRATAMIENTO Y PROTECCION DATOS PERSONALES DE MENORES DE EDAD Y ADOLESCENTES.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acuerdo con lo establecido en la Ley 1581 de 2012, el tratamiento de los datos personales de los niños, niñas y adolescentes se encuentra prohibido, salvo aquellos que por su naturaleza son públicos. No obstante, lo anterior, la Corte Constitucional indicó que, sin importar la naturaleza del dato, se puede realizar el tratamiento de éstos “siempre y cuando el fin que se persiga con dicho tratamiento responda al interés superior de los niños, niñas y adolescentes y se asegure sin excepción alguna el respeto a sus derechos prevalentes”.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En consecuencia, cuando SISLEY requiera el tratamiento de datos personales de niños, niñas y adolescentes deberá cumplir con los siguientes parámetros y requisitos: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Responder y respetar el interés superior de los niños, niñas y adolescentes.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Asegurar el respeto de sus derechos fundamentales.</w:t>
      </w:r>
      <w:r w:rsidDel="00000000" w:rsidR="00000000" w:rsidRPr="00000000">
        <w:rPr>
          <w:rtl w:val="0"/>
        </w:rPr>
      </w:r>
    </w:p>
    <w:p w:rsidR="00000000" w:rsidDel="00000000" w:rsidP="00000000" w:rsidRDefault="00000000" w:rsidRPr="00000000" w14:paraId="0000004E">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F">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lo anterior, SISLEY asegurará que el Tratamiento de los datos personales de niños, niñas y adolescentes será realizado respetando sus derechos, razón por la cual, en las actividades comerciales y de mercadeo que realice deberá contar con la autorización previa, expresa e informada del padre, o la madre, o del representante legal de la niña, niño o adolescente.</w:t>
      </w:r>
    </w:p>
    <w:p w:rsidR="00000000" w:rsidDel="00000000" w:rsidP="00000000" w:rsidRDefault="00000000" w:rsidRPr="00000000" w14:paraId="00000050">
      <w:pPr>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color w:val="000000"/>
          <w:sz w:val="18"/>
          <w:szCs w:val="18"/>
          <w:rtl w:val="0"/>
        </w:rPr>
        <w:t xml:space="preserve">AUTORIZACIÓN.</w:t>
      </w:r>
    </w:p>
    <w:p w:rsidR="00000000" w:rsidDel="00000000" w:rsidP="00000000" w:rsidRDefault="00000000" w:rsidRPr="00000000" w14:paraId="00000053">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4">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requiere de manera libre, previa y expresa y debidamente soportada por parte de los titulares de los datos, la autorización para su uso por lo cual ha dispuesto mecanismos idóneos garantizando para cada caso que sea posible verificar el otorgamiento de dicha autorización.</w:t>
      </w:r>
    </w:p>
    <w:p w:rsidR="00000000" w:rsidDel="00000000" w:rsidP="00000000" w:rsidRDefault="00000000" w:rsidRPr="00000000" w14:paraId="00000055">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br w:type="textWrapping"/>
        <w:t xml:space="preserve">La misma podrá constar en cualquier medio, bien sea un documento físico, electrónico o en cualquier formato que garantice su posterior consulta a través de herramientas técnicas, tecnológicas y desarrollos de seguridad informática.</w:t>
      </w:r>
    </w:p>
    <w:p w:rsidR="00000000" w:rsidDel="00000000" w:rsidP="00000000" w:rsidRDefault="00000000" w:rsidRPr="00000000" w14:paraId="00000056">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br w:type="textWrapping"/>
        <w:t xml:space="preserve">La autorización es una declaración que informa al titular de los datos la siguiente información:</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Quién es el responsable o encargado de recopilar la información</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Datos recopilados.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Finalidades del tratamiento.</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Procedimiento para el ejercicio de los derechos de acceso, corrección, actualización o supresión de datos.</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Información sob</w:t>
      </w:r>
      <w:r w:rsidDel="00000000" w:rsidR="00000000" w:rsidRPr="00000000">
        <w:rPr>
          <w:rFonts w:ascii="Arial Narrow" w:cs="Arial Narrow" w:eastAsia="Arial Narrow" w:hAnsi="Arial Narrow"/>
          <w:color w:val="000000"/>
          <w:sz w:val="18"/>
          <w:szCs w:val="18"/>
          <w:rtl w:val="0"/>
        </w:rPr>
        <w:t xml:space="preserve">re recolección de datos sensibles.</w:t>
      </w:r>
    </w:p>
    <w:p w:rsidR="00000000" w:rsidDel="00000000" w:rsidP="00000000" w:rsidRDefault="00000000" w:rsidRPr="00000000" w14:paraId="0000005C">
      <w:pP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D">
      <w:pPr>
        <w:shd w:fill="ffffff" w:val="clear"/>
        <w:spacing w:after="0" w:before="0"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5E">
      <w:pPr>
        <w:numPr>
          <w:ilvl w:val="0"/>
          <w:numId w:val="1"/>
        </w:numPr>
        <w:tabs>
          <w:tab w:val="left" w:leader="none" w:pos="426"/>
        </w:tabs>
        <w:spacing w:after="0" w:before="0" w:line="240" w:lineRule="auto"/>
        <w:ind w:left="360" w:hanging="360"/>
        <w:jc w:val="both"/>
        <w:rPr>
          <w:rFonts w:ascii="Arial Narrow" w:cs="Arial Narrow" w:eastAsia="Arial Narrow" w:hAnsi="Arial Narrow"/>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¿QUIÉNES SON LOS DESTINATARIOS DE LOS DATOS?</w:t>
      </w:r>
    </w:p>
    <w:p w:rsidR="00000000" w:rsidDel="00000000" w:rsidP="00000000" w:rsidRDefault="00000000" w:rsidRPr="00000000" w14:paraId="0000005F">
      <w:pPr>
        <w:spacing w:after="0" w:before="0"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60">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Sus datos podrán ser enviarse al distribuidor acordado ubicado en Colombia y a los proveedores de servicios seleccionados por su experiencia y en nombre de SISLEY para alcanzar los fines que ésta define, tales como proveedores de servicios de marketing o informáticos.</w:t>
      </w:r>
    </w:p>
    <w:p w:rsidR="00000000" w:rsidDel="00000000" w:rsidP="00000000" w:rsidRDefault="00000000" w:rsidRPr="00000000" w14:paraId="00000061">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2">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ocasiones, pueden ser transmitidos a los socios de SISLEY para fines tales como, por ejemplo, en el marco de su uso de las redes sociales.  </w:t>
      </w:r>
    </w:p>
    <w:p w:rsidR="00000000" w:rsidDel="00000000" w:rsidP="00000000" w:rsidRDefault="00000000" w:rsidRPr="00000000" w14:paraId="00000063">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ningún caso SISLEY venderá sus datos personales a terceros.</w:t>
      </w:r>
    </w:p>
    <w:p w:rsidR="00000000" w:rsidDel="00000000" w:rsidP="00000000" w:rsidRDefault="00000000" w:rsidRPr="00000000" w14:paraId="00000065">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6">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así lo solicitan las autoridades, SISLEY podrá verse obligada a transmitir sus datos personales de conformidad con la normativa aplicable. </w:t>
      </w:r>
    </w:p>
    <w:p w:rsidR="00000000" w:rsidDel="00000000" w:rsidP="00000000" w:rsidRDefault="00000000" w:rsidRPr="00000000" w14:paraId="00000067">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numPr>
          <w:ilvl w:val="0"/>
          <w:numId w:val="1"/>
        </w:numPr>
        <w:tabs>
          <w:tab w:val="left" w:leader="none" w:pos="426"/>
        </w:tabs>
        <w:spacing w:after="0" w:before="0" w:line="240" w:lineRule="auto"/>
        <w:ind w:left="360" w:hanging="360"/>
        <w:jc w:val="both"/>
        <w:rPr>
          <w:rFonts w:ascii="Arial Narrow" w:cs="Arial Narrow" w:eastAsia="Arial Narrow" w:hAnsi="Arial Narrow"/>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¿CUÁL ES EL NIVEL DE CONFIDENCIALIDAD Y SEGURIDAD DE LOS DATOS?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conformidad con las mejores prácticas vigentes en la fecha del presente documento, SISLEY aplica todas las medidas técnicas y organizativas adecuadas en función de la naturaleza de los datos y de los riesgos que conlleva su tratamiento, con el fin de preservar la máxima seguridad y la más estricta confidencialidad de sus datos personales y, en particular, de evitar que sean alterados, dañados o accedidos por terceros no autorizados.</w:t>
      </w:r>
    </w:p>
    <w:p w:rsidR="00000000" w:rsidDel="00000000" w:rsidP="00000000" w:rsidRDefault="00000000" w:rsidRPr="00000000" w14:paraId="0000006C">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303130"/>
          <w:sz w:val="18"/>
          <w:szCs w:val="18"/>
          <w:rtl w:val="0"/>
        </w:rPr>
        <w:t xml:space="preserve">Estas medidas podrán incluir, entre otras: acceso limitado a los datos, condiciones contractuales con los proveedores de servicios, medidas de seguridad como acceso seguro, software antivirus, proceso de autenticación, cortafuegos.</w:t>
      </w:r>
      <w:r w:rsidDel="00000000" w:rsidR="00000000" w:rsidRPr="00000000">
        <w:rPr>
          <w:rtl w:val="0"/>
        </w:rPr>
      </w:r>
    </w:p>
    <w:p w:rsidR="00000000" w:rsidDel="00000000" w:rsidP="00000000" w:rsidRDefault="00000000" w:rsidRPr="00000000" w14:paraId="0000006E">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pesar de todas las medidas de confidencialidad y seguridad implementadas por SISLEY, le informamos de que las comunicaciones por internet nunca son totalmente seguras. Por lo tanto, SISLEY no asume ninguna responsabilidad en caso de fallo de la comunicación o cualquier otro caso de fuerza mayor.</w:t>
      </w:r>
    </w:p>
    <w:p w:rsidR="00000000" w:rsidDel="00000000" w:rsidP="00000000" w:rsidRDefault="00000000" w:rsidRPr="00000000" w14:paraId="00000070">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2">
      <w:pPr>
        <w:numPr>
          <w:ilvl w:val="0"/>
          <w:numId w:val="1"/>
        </w:numPr>
        <w:tabs>
          <w:tab w:val="left" w:leader="none" w:pos="426"/>
        </w:tabs>
        <w:spacing w:after="0" w:before="0" w:line="240" w:lineRule="auto"/>
        <w:ind w:left="360" w:hanging="360"/>
        <w:jc w:val="both"/>
        <w:rPr>
          <w:rFonts w:ascii="Arial Narrow" w:cs="Arial Narrow" w:eastAsia="Arial Narrow" w:hAnsi="Arial Narrow"/>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¿QUÉ PROTECCIÓN EXISTE AL TRANSFERIR DATOS FUERA DE COLOMBIA?</w:t>
      </w:r>
    </w:p>
    <w:p w:rsidR="00000000" w:rsidDel="00000000" w:rsidP="00000000" w:rsidRDefault="00000000" w:rsidRPr="00000000" w14:paraId="00000073">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Sus datos podrán ser transmitidos a países fuera de Colombia, en particular en Europa.</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75">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6">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Antes de que sus datos sean transmitidos a estos países, SISLEY tomará todas las medidas posibles para obtener las garantías necesarias para que sus datos estén protegidos. </w:t>
      </w:r>
    </w:p>
    <w:p w:rsidR="00000000" w:rsidDel="00000000" w:rsidP="00000000" w:rsidRDefault="00000000" w:rsidRPr="00000000" w14:paraId="00000077">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8">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numPr>
          <w:ilvl w:val="0"/>
          <w:numId w:val="1"/>
        </w:numPr>
        <w:tabs>
          <w:tab w:val="left" w:leader="none" w:pos="426"/>
        </w:tabs>
        <w:spacing w:after="0" w:before="0" w:line="240" w:lineRule="auto"/>
        <w:ind w:left="360" w:hanging="360"/>
        <w:jc w:val="both"/>
        <w:rPr>
          <w:rFonts w:ascii="Arial Narrow" w:cs="Arial Narrow" w:eastAsia="Arial Narrow" w:hAnsi="Arial Narrow"/>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¿CUÁL ES LA POLÍTICA DE COOKIES?</w:t>
      </w:r>
    </w:p>
    <w:p w:rsidR="00000000" w:rsidDel="00000000" w:rsidP="00000000" w:rsidRDefault="00000000" w:rsidRPr="00000000" w14:paraId="0000007A">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B">
      <w:pPr>
        <w:spacing w:after="0" w:before="0" w:line="240" w:lineRule="auto"/>
        <w:jc w:val="both"/>
        <w:rPr>
          <w:rFonts w:ascii="Arial Narrow" w:cs="Arial Narrow" w:eastAsia="Arial Narrow" w:hAnsi="Arial Narrow"/>
          <w:sz w:val="18"/>
          <w:szCs w:val="18"/>
          <w:shd w:fill="f8f9fa" w:val="clear"/>
        </w:rPr>
      </w:pPr>
      <w:r w:rsidDel="00000000" w:rsidR="00000000" w:rsidRPr="00000000">
        <w:rPr>
          <w:rFonts w:ascii="Arial Narrow" w:cs="Arial Narrow" w:eastAsia="Arial Narrow" w:hAnsi="Arial Narrow"/>
          <w:sz w:val="18"/>
          <w:szCs w:val="18"/>
          <w:rtl w:val="0"/>
        </w:rPr>
        <w:t xml:space="preserve">Para obtener más información sobre nuestra política de cookies, visite nuestra sección de cookies: </w:t>
      </w:r>
      <w:hyperlink r:id="rId9">
        <w:r w:rsidDel="00000000" w:rsidR="00000000" w:rsidRPr="00000000">
          <w:rPr>
            <w:rFonts w:ascii="Arial Narrow" w:cs="Arial Narrow" w:eastAsia="Arial Narrow" w:hAnsi="Arial Narrow"/>
            <w:color w:val="1155cc"/>
            <w:sz w:val="18"/>
            <w:szCs w:val="18"/>
            <w:u w:val="single"/>
            <w:shd w:fill="f8f9fa" w:val="clear"/>
            <w:rtl w:val="0"/>
          </w:rPr>
          <w:t xml:space="preserve">https://www.sisley-paris.com/es-CO/use-of-cookies/</w:t>
        </w:r>
      </w:hyperlink>
      <w:r w:rsidDel="00000000" w:rsidR="00000000" w:rsidRPr="00000000">
        <w:rPr>
          <w:rtl w:val="0"/>
        </w:rPr>
      </w:r>
    </w:p>
    <w:p w:rsidR="00000000" w:rsidDel="00000000" w:rsidP="00000000" w:rsidRDefault="00000000" w:rsidRPr="00000000" w14:paraId="0000007C">
      <w:pPr>
        <w:spacing w:after="0" w:before="0" w:line="240" w:lineRule="auto"/>
        <w:jc w:val="both"/>
        <w:rPr>
          <w:rFonts w:ascii="Arial Narrow" w:cs="Arial Narrow" w:eastAsia="Arial Narrow" w:hAnsi="Arial Narrow"/>
          <w:sz w:val="18"/>
          <w:szCs w:val="18"/>
          <w:shd w:fill="f8f9fa" w:val="clear"/>
        </w:rPr>
      </w:pPr>
      <w:r w:rsidDel="00000000" w:rsidR="00000000" w:rsidRPr="00000000">
        <w:rPr>
          <w:rtl w:val="0"/>
        </w:rPr>
      </w:r>
    </w:p>
    <w:p w:rsidR="00000000" w:rsidDel="00000000" w:rsidP="00000000" w:rsidRDefault="00000000" w:rsidRPr="00000000" w14:paraId="0000007D">
      <w:pPr>
        <w:spacing w:after="0" w:before="0" w:line="240" w:lineRule="auto"/>
        <w:jc w:val="both"/>
        <w:rPr>
          <w:rFonts w:ascii="Arial Narrow" w:cs="Arial Narrow" w:eastAsia="Arial Narrow" w:hAnsi="Arial Narrow"/>
          <w:sz w:val="18"/>
          <w:szCs w:val="18"/>
          <w:shd w:fill="f8f9fa" w:val="clear"/>
        </w:rPr>
      </w:pPr>
      <w:r w:rsidDel="00000000" w:rsidR="00000000" w:rsidRPr="00000000">
        <w:rPr>
          <w:rtl w:val="0"/>
        </w:rPr>
      </w:r>
    </w:p>
    <w:p w:rsidR="00000000" w:rsidDel="00000000" w:rsidP="00000000" w:rsidRDefault="00000000" w:rsidRPr="00000000" w14:paraId="0000007E">
      <w:pPr>
        <w:pStyle w:val="Heading1"/>
        <w:numPr>
          <w:ilvl w:val="0"/>
          <w:numId w:val="1"/>
        </w:numPr>
        <w:tabs>
          <w:tab w:val="left" w:leader="none" w:pos="426"/>
        </w:tabs>
        <w:spacing w:after="0" w:before="0" w:line="240" w:lineRule="auto"/>
        <w:ind w:left="360" w:hanging="360"/>
        <w:rPr>
          <w:rFonts w:ascii="Arial Narrow" w:cs="Arial Narrow" w:eastAsia="Arial Narrow" w:hAnsi="Arial Narrow"/>
          <w:smallCaps w:val="1"/>
        </w:rPr>
      </w:pPr>
      <w:r w:rsidDel="00000000" w:rsidR="00000000" w:rsidRPr="00000000">
        <w:rPr>
          <w:smallCaps w:val="1"/>
          <w:rtl w:val="0"/>
        </w:rPr>
        <w:t xml:space="preserve">¿CUÁLES SON SUS DERECHOS?</w:t>
      </w:r>
    </w:p>
    <w:p w:rsidR="00000000" w:rsidDel="00000000" w:rsidP="00000000" w:rsidRDefault="00000000" w:rsidRPr="00000000" w14:paraId="0000007F">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0">
      <w:pPr>
        <w:spacing w:after="0" w:before="0" w:line="240" w:lineRule="auto"/>
        <w:jc w:val="both"/>
        <w:rPr>
          <w:rFonts w:ascii="Arial Narrow" w:cs="Arial Narrow" w:eastAsia="Arial Narrow" w:hAnsi="Arial Narrow"/>
          <w:color w:val="000000"/>
          <w:sz w:val="18"/>
          <w:szCs w:val="18"/>
        </w:rPr>
      </w:pPr>
      <w:bookmarkStart w:colFirst="0" w:colLast="0" w:name="_heading=h.8zh34qge05jl" w:id="0"/>
      <w:bookmarkEnd w:id="0"/>
      <w:r w:rsidDel="00000000" w:rsidR="00000000" w:rsidRPr="00000000">
        <w:rPr>
          <w:rFonts w:ascii="Arial Narrow" w:cs="Arial Narrow" w:eastAsia="Arial Narrow" w:hAnsi="Arial Narrow"/>
          <w:color w:val="000000"/>
          <w:sz w:val="18"/>
          <w:szCs w:val="18"/>
          <w:rtl w:val="0"/>
        </w:rPr>
        <w:t xml:space="preserve">Todo proceso que conlleve el tratamiento por parte de cualquier área de la compañía de datos personales tanto de clientes, proveedores, empleados y en general cualquier tercero con el cual SISLEY sostenga relaciones comerciales y laborales deberá tener en cuenta e informarle de manera expresa y previa, por cualquier medio del cual se pueda conservar una constancia de su cumplimiento, y de conformidad con lo establecido en la Ley 1581 de 2012 y el Decreto 1377 de 2013 hoy DU 1074 de 2015 mediante el cual se expidió el Régimen General de Protección de Datos Personales, los derechos que le asisten a ese titular de los datos, los cuales se expresan a continuación:</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Derecho a conocer, actualizar, rectificar, consultar sus datos personales en cualquier momento frente a SILEY, respecto a los datos que considere parciales, inexactos, incompletos, fraccionados y aquellos que induzcan a error o aquellos cuyo tratamiento esté expresamente prohibido o no haya sido autorizado.</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Derecho a solicitar en cualquier momento una prueba de la autorización otorgada SISLEY </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Derecho a ser informado por SISLEY previa solicitud del titular de los datos, respecto del uso que le ha dado a los mismos.</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Derecho a presentar ante la Superintendencia de Industria y Comercio las quejas que considere pertinentes para hacer valer sus derechos por infracciones a lo dispuesto en la normatividad frente a la compañía.</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Derecho a revocar la autorización y/o solicitar la supresión de algún dato cuando considere que SISLEY no ha respetado sus derechos y garantías constitucionales.</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Derecho a acceder en forma gratuita a los datos personales que voluntariamente decida compartir con SISLEY S.A.S.</w:t>
      </w:r>
      <w:r w:rsidDel="00000000" w:rsidR="00000000" w:rsidRPr="00000000">
        <w:rPr>
          <w:rFonts w:ascii="Arial Narrow" w:cs="Arial Narrow" w:eastAsia="Arial Narrow" w:hAnsi="Arial Narrow"/>
          <w:color w:val="000000"/>
          <w:sz w:val="18"/>
          <w:szCs w:val="18"/>
          <w:rtl w:val="0"/>
        </w:rPr>
        <w:br w:type="textWrapping"/>
      </w:r>
    </w:p>
    <w:p w:rsidR="00000000" w:rsidDel="00000000" w:rsidP="00000000" w:rsidRDefault="00000000" w:rsidRPr="00000000" w14:paraId="00000087">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Estos derechos podrán ser ejercidos: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Por el titular, quien deberá acreditar su identidad en forma suficiente por los distintos medios que le ponga a disposición SISLEY</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Por los causahabientes del titular, quienes deberán acreditar tal calidad.</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Por el representante y/o apoderado del titular, previa acreditación de la representación o apoderamiento.</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Por estipulación a favor de otro o para otro.</w:t>
      </w:r>
      <w:r w:rsidDel="00000000" w:rsidR="00000000" w:rsidRPr="00000000">
        <w:rPr>
          <w:rtl w:val="0"/>
        </w:rPr>
      </w:r>
    </w:p>
    <w:p w:rsidR="00000000" w:rsidDel="00000000" w:rsidP="00000000" w:rsidRDefault="00000000" w:rsidRPr="00000000" w14:paraId="0000008C">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D">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De conformidad con la normativa sobre protección de datos personales (en particular, el Reglamento (UE) 2016/679, de 27 de abril de 2016, y la Ley Estatutaria 1581 de 2012), tienes derecho a acceder, rectificar, suprimir, nominar, reclamar o oponerte al tratamiento de tus datos personales, así como a informarnos de tus instrucciones sobre el destino de tus datos tras tu fallecimiento, enviando</w:t>
      </w:r>
      <w:r w:rsidDel="00000000" w:rsidR="00000000" w:rsidRPr="00000000">
        <w:rPr>
          <w:rFonts w:ascii="Arial Narrow" w:cs="Arial Narrow" w:eastAsia="Arial Narrow" w:hAnsi="Arial Narrow"/>
          <w:sz w:val="18"/>
          <w:szCs w:val="18"/>
          <w:rtl w:val="0"/>
        </w:rPr>
        <w:t xml:space="preserve"> un</w:t>
      </w:r>
      <w:r w:rsidDel="00000000" w:rsidR="00000000" w:rsidRPr="00000000">
        <w:rPr>
          <w:rFonts w:ascii="Arial Narrow" w:cs="Arial Narrow" w:eastAsia="Arial Narrow" w:hAnsi="Arial Narrow"/>
          <w:color w:val="000000"/>
          <w:sz w:val="18"/>
          <w:szCs w:val="18"/>
          <w:rtl w:val="0"/>
        </w:rPr>
        <w:t xml:space="preserve"> correo electrónico al responsable de protección de datos</w:t>
      </w:r>
      <w:r w:rsidDel="00000000" w:rsidR="00000000" w:rsidRPr="00000000">
        <w:rPr>
          <w:rFonts w:ascii="Arial Narrow" w:cs="Arial Narrow" w:eastAsia="Arial Narrow" w:hAnsi="Arial Narrow"/>
          <w:rtl w:val="0"/>
        </w:rPr>
        <w:t xml:space="preserve">: </w:t>
      </w:r>
      <w:hyperlink r:id="rId10">
        <w:r w:rsidDel="00000000" w:rsidR="00000000" w:rsidRPr="00000000">
          <w:rPr>
            <w:rFonts w:ascii="Arial Narrow" w:cs="Arial Narrow" w:eastAsia="Arial Narrow" w:hAnsi="Arial Narrow"/>
            <w:color w:val="1155cc"/>
            <w:sz w:val="18"/>
            <w:szCs w:val="18"/>
            <w:u w:val="single"/>
            <w:rtl w:val="0"/>
          </w:rPr>
          <w:t xml:space="preserve">dpo@sisley.fr</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90">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1">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Cuando el tratamiento se base en su consentimiento, también tendrá derecho a retirarlo en cualquier momento sin que ello afecte a la licitud del tratamiento basado en el consentimiento previo a su retirada.</w:t>
      </w:r>
    </w:p>
    <w:p w:rsidR="00000000" w:rsidDel="00000000" w:rsidP="00000000" w:rsidRDefault="00000000" w:rsidRPr="00000000" w14:paraId="00000092">
      <w:pP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3">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i w:val="0"/>
          <w:iCs w:val="0"/>
          <w:smallCaps w:val="0"/>
          <w:strike w:val="0"/>
          <w:color w:val="000000"/>
          <w:sz w:val="18"/>
          <w:szCs w:val="18"/>
          <w:shd w:fill="auto" w:val="clear"/>
          <w:vertAlign w:val="baseline"/>
        </w:rPr>
      </w:pPr>
      <w:r w:rsidDel="00000000" w:rsidR="00000000" w:rsidRPr="00000000">
        <w:rPr>
          <w:rFonts w:ascii="Arial Narrow" w:cs="Arial Narrow" w:eastAsia="Arial Narrow" w:hAnsi="Arial Narrow"/>
          <w:b w:val="1"/>
          <w:bCs w:val="1"/>
          <w:color w:val="000000"/>
          <w:sz w:val="18"/>
          <w:szCs w:val="18"/>
          <w:rtl w:val="0"/>
        </w:rPr>
        <w:t xml:space="preserve">FORMA DE PROCEDER RESPECTO A LAS CONSULTAS Y SOLICITUDES HECHAS POR LOS TITULARES DE LOS DATOS.</w:t>
      </w:r>
    </w:p>
    <w:p w:rsidR="00000000" w:rsidDel="00000000" w:rsidP="00000000" w:rsidRDefault="00000000" w:rsidRPr="00000000" w14:paraId="00000095">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6">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Todo titular de datos personales tiene derecho a realizar consultas y elevar solicitudes a SISLEY respecto al manejo y tratamiento dado a su información.</w:t>
        <w:br w:type="textWrapping"/>
      </w:r>
    </w:p>
    <w:p w:rsidR="00000000" w:rsidDel="00000000" w:rsidP="00000000" w:rsidRDefault="00000000" w:rsidRPr="00000000" w14:paraId="00000097">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Procedimiento para el trámite de reclamos o solicitudes: Toda solicitud, petición, queja o reclamo (QRS) que sea presentada a SISLEY, por parte de cualquier titular o sus herederos, respecto al manejo y tratamiento dado a su información, será resuelta de conformidad con la ley regulatoria al derecho al habeas data y será tramitado bajo las siguientes reglas:</w:t>
        <w:br w:type="textWrapping"/>
      </w:r>
    </w:p>
    <w:p w:rsidR="00000000" w:rsidDel="00000000" w:rsidP="00000000" w:rsidRDefault="00000000" w:rsidRPr="00000000" w14:paraId="00000098">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 petición o reclamo se formulará mediante escrito dirigido a SISLEY o cualquier otro de los medios definidos en la presente política para tal fin, así</w:t>
      </w:r>
      <w:r w:rsidDel="00000000" w:rsidR="00000000" w:rsidRPr="00000000">
        <w:rPr>
          <w:rFonts w:ascii="Arial Narrow" w:cs="Arial Narrow" w:eastAsia="Arial Narrow" w:hAnsi="Arial Narrow"/>
          <w:sz w:val="18"/>
          <w:szCs w:val="18"/>
          <w:rtl w:val="0"/>
        </w:rPr>
        <w:t xml:space="preserve"> : </w:t>
      </w:r>
      <w:r w:rsidDel="00000000" w:rsidR="00000000" w:rsidRPr="00000000">
        <w:rPr>
          <w:rFonts w:ascii="Arial Narrow" w:cs="Arial Narrow" w:eastAsia="Arial Narrow" w:hAnsi="Arial Narrow"/>
          <w:color w:val="000000"/>
          <w:sz w:val="18"/>
          <w:szCs w:val="18"/>
          <w:rtl w:val="0"/>
        </w:rPr>
        <w:t xml:space="preserve">Correo electrónico:</w:t>
      </w:r>
      <w:r w:rsidDel="00000000" w:rsidR="00000000" w:rsidRPr="00000000">
        <w:rPr>
          <w:rFonts w:ascii="Arial Narrow" w:cs="Arial Narrow" w:eastAsia="Arial Narrow" w:hAnsi="Arial Narrow"/>
          <w:rtl w:val="0"/>
        </w:rPr>
        <w:t xml:space="preserve"> </w:t>
      </w:r>
      <w:hyperlink r:id="rId11">
        <w:r w:rsidDel="00000000" w:rsidR="00000000" w:rsidRPr="00000000">
          <w:rPr>
            <w:rFonts w:ascii="Arial Narrow" w:cs="Arial Narrow" w:eastAsia="Arial Narrow" w:hAnsi="Arial Narrow"/>
            <w:color w:val="1155cc"/>
            <w:sz w:val="18"/>
            <w:szCs w:val="18"/>
            <w:u w:val="single"/>
            <w:rtl w:val="0"/>
          </w:rPr>
          <w:t xml:space="preserve">contacto.colombia@sisley.fr</w:t>
        </w:r>
      </w:hyperlink>
      <w:r w:rsidDel="00000000" w:rsidR="00000000" w:rsidRPr="00000000">
        <w:rPr>
          <w:rtl w:val="0"/>
        </w:rPr>
      </w:r>
    </w:p>
    <w:p w:rsidR="00000000" w:rsidDel="00000000" w:rsidP="00000000" w:rsidRDefault="00000000" w:rsidRPr="00000000" w14:paraId="00000099">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A">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Para dicho requerimiento la consulta deberá contar con la siguiente información: Identificación del titular, descripción de los hechos que dan lugar al reclamo, dirección o medio a través del cual desea obtener su respuesta, y si fuere el caso, presentando los documentos de soporte que se quieran hacer valer. En caso de que el escrito resulte incompleto, SISLEY solicitará al interesado para que subsane las fallas dentro de los cinco (5) días hábiles siguientes a la recepción del reclamo. Transcurridos dos (2) meses desde la fecha del requerimiento, sin que el solicitante presente la información requerida, se entenderá que ha desistido de la reclamación o petición.</w:t>
        <w:br w:type="textWrapping"/>
      </w:r>
    </w:p>
    <w:p w:rsidR="00000000" w:rsidDel="00000000" w:rsidP="00000000" w:rsidRDefault="00000000" w:rsidRPr="00000000" w14:paraId="0000009B">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Todas las consultas serán atendidas en un término no superior a diez (10) días hábiles contados a partir de la fecha de su recibo. Si no fuere posible atender la consulta dentro del término indicado, se informará al interesado el motivo de la demora, señalando además la fecha en que se dará respuesta a su consulta. De cualquier manera, la nueva fecha no será superior a cinco (5) días hábiles siguientes al vencimiento del término inicial de diez (10) días.</w:t>
      </w:r>
    </w:p>
    <w:p w:rsidR="00000000" w:rsidDel="00000000" w:rsidP="00000000" w:rsidRDefault="00000000" w:rsidRPr="00000000" w14:paraId="0000009C">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D">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El Titular o sus herederos que consideren que la información que sobre él repose en las bases de datos debe ser objeto de corrección, actualización o supresión, o que desee revocar la autorización otorgada para el tratamiento de sus datos podrán presentar un reclamo ante SISLEY el cual será tramitado bajo las siguientes reglas:</w:t>
      </w:r>
    </w:p>
    <w:p w:rsidR="00000000" w:rsidDel="00000000" w:rsidP="00000000" w:rsidRDefault="00000000" w:rsidRPr="00000000" w14:paraId="0000009E">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F">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El reclamo se formulará mediante solicitud dirigida a SISLEY (en los mismos canales de atención que para las consultas), con la identificación del Titular, la descripción de los hechos que dan lugar al reclamo, dirección o medio a través del cual desea obtener su respuesta, y acompañándolo de los documentos que se quiera hacer valer (si hay a lugar). Si el reclamo resulta incompleto, se requerirá al interesado dentro de los cinco (5) días hábiles siguientes a la recepción del reclamo para que subsane las fallas. Transcurridos dos (2) meses desde la fecha del requerimiento, sin que solicitante presente la información requerida, se entenderá que ha desistido del reclamo.</w:t>
      </w:r>
    </w:p>
    <w:p w:rsidR="00000000" w:rsidDel="00000000" w:rsidP="00000000" w:rsidRDefault="00000000" w:rsidRPr="00000000" w14:paraId="000000A0">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1">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Una vez recibido el reclamo completo, se incluirá en la base de datos una leyenda que diga “reclamo en trámite” y el motivo del mismo, en un término no mayor a dos (2) días hábiles. Dicha leyenda deberá mantenerse hasta que el reclamo sea decidido.</w:t>
      </w:r>
    </w:p>
    <w:p w:rsidR="00000000" w:rsidDel="00000000" w:rsidP="00000000" w:rsidRDefault="00000000" w:rsidRPr="00000000" w14:paraId="000000A2">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3">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El término máximo para atender el reclamo será de quince (15) días hábiles contados a partir del día siguiente a la fecha de su recibo. Cuando no fuere posible atender el reclamo dentro de dicho término, se informará al interesado los motivos de la demora y la fecha en que se atenderá su reclamo, la cual en ningún caso podrá superar los ocho (8) días hábiles siguientes al vencimiento del término inicial de quince (15) días.</w:t>
      </w:r>
    </w:p>
    <w:p w:rsidR="00000000" w:rsidDel="00000000" w:rsidP="00000000" w:rsidRDefault="00000000" w:rsidRPr="00000000" w14:paraId="000000A4">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5">
      <w:pPr>
        <w:spacing w:after="0" w:before="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El Titular o sus herederos sólo podrán elevar queja ante la Superintendencia de Industria y Comercio una vez haya agotado el trámite de consulta o reclamo ante SISLEY </w:t>
      </w:r>
    </w:p>
    <w:p w:rsidR="00000000" w:rsidDel="00000000" w:rsidP="00000000" w:rsidRDefault="00000000" w:rsidRPr="00000000" w14:paraId="000000A6">
      <w:pPr>
        <w:spacing w:after="0" w:before="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7">
      <w:pPr>
        <w:spacing w:after="0" w:before="0" w:line="240" w:lineRule="auto"/>
        <w:jc w:val="both"/>
        <w:rPr>
          <w:rFonts w:ascii="Arial Narrow" w:cs="Arial Narrow" w:eastAsia="Arial Narrow" w:hAnsi="Arial Narrow"/>
          <w:sz w:val="18"/>
          <w:szCs w:val="18"/>
        </w:rPr>
      </w:pPr>
      <w:r w:rsidDel="00000000" w:rsidR="00000000" w:rsidRPr="00000000">
        <w:rPr>
          <w:rtl w:val="0"/>
        </w:rPr>
      </w:r>
    </w:p>
    <w:sectPr>
      <w:head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jc w:val="both"/>
    </w:pPr>
    <w:rPr>
      <w:rFonts w:ascii="Arial Narrow" w:cs="Arial Narrow" w:eastAsia="Arial Narrow" w:hAnsi="Arial Narrow"/>
      <w:i w:val="1"/>
      <w:iCs w:val="1"/>
      <w:sz w:val="18"/>
      <w:szCs w:val="1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link w:val="Heading7Char"/>
    <w:uiPriority w:val="9"/>
    <w:semiHidden w:val="1"/>
    <w:unhideWhenUsed w:val="1"/>
    <w:qFormat w:val="1"/>
    <w:rsid w:val="002D3F72"/>
    <w:pPr>
      <w:keepNext w:val="1"/>
      <w:keepLines w:val="1"/>
      <w:numPr>
        <w:ilvl w:val="6"/>
        <w:numId w:val="2"/>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Heading8">
    <w:name w:val="heading 8"/>
    <w:basedOn w:val="Normal"/>
    <w:next w:val="Normal"/>
    <w:link w:val="Heading8Char"/>
    <w:uiPriority w:val="9"/>
    <w:semiHidden w:val="1"/>
    <w:unhideWhenUsed w:val="1"/>
    <w:qFormat w:val="1"/>
    <w:rsid w:val="002D3F72"/>
    <w:pPr>
      <w:keepNext w:val="1"/>
      <w:keepLines w:val="1"/>
      <w:numPr>
        <w:ilvl w:val="7"/>
        <w:numId w:val="2"/>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Heading9">
    <w:name w:val="heading 9"/>
    <w:basedOn w:val="Normal"/>
    <w:next w:val="Normal"/>
    <w:link w:val="Heading9Char"/>
    <w:uiPriority w:val="9"/>
    <w:semiHidden w:val="1"/>
    <w:unhideWhenUsed w:val="1"/>
    <w:qFormat w:val="1"/>
    <w:rsid w:val="002D3F72"/>
    <w:pPr>
      <w:keepNext w:val="1"/>
      <w:keepLines w:val="1"/>
      <w:numPr>
        <w:ilvl w:val="8"/>
        <w:numId w:val="2"/>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BC2C90"/>
    <w:rPr>
      <w:color w:val="0000ff" w:themeColor="hyperlink"/>
      <w:u w:val="single"/>
    </w:rPr>
  </w:style>
  <w:style w:type="paragraph" w:styleId="ListParagraph">
    <w:name w:val="List Paragraph"/>
    <w:basedOn w:val="Normal"/>
    <w:uiPriority w:val="34"/>
    <w:qFormat w:val="1"/>
    <w:rsid w:val="00BC2C90"/>
    <w:pPr>
      <w:ind w:left="720"/>
    </w:pPr>
  </w:style>
  <w:style w:type="character" w:styleId="CommentReference">
    <w:name w:val="annotation reference"/>
    <w:basedOn w:val="DefaultParagraphFont"/>
    <w:uiPriority w:val="99"/>
    <w:semiHidden w:val="1"/>
    <w:unhideWhenUsed w:val="1"/>
    <w:rsid w:val="00BC2C90"/>
    <w:rPr>
      <w:sz w:val="16"/>
      <w:szCs w:val="16"/>
    </w:rPr>
  </w:style>
  <w:style w:type="paragraph" w:styleId="CommentText">
    <w:name w:val="annotation text"/>
    <w:basedOn w:val="Normal"/>
    <w:link w:val="CommentTextChar"/>
    <w:uiPriority w:val="99"/>
    <w:unhideWhenUsed w:val="1"/>
    <w:rsid w:val="00BC2C90"/>
    <w:rPr>
      <w:sz w:val="20"/>
      <w:szCs w:val="20"/>
    </w:rPr>
  </w:style>
  <w:style w:type="character" w:styleId="CommentTextChar" w:customStyle="1">
    <w:name w:val="Comment Text Char"/>
    <w:basedOn w:val="DefaultParagraphFont"/>
    <w:link w:val="CommentText"/>
    <w:uiPriority w:val="99"/>
    <w:rsid w:val="00BC2C90"/>
    <w:rPr>
      <w:sz w:val="20"/>
      <w:szCs w:val="20"/>
    </w:rPr>
  </w:style>
  <w:style w:type="paragraph" w:styleId="CommentSubject">
    <w:name w:val="annotation subject"/>
    <w:basedOn w:val="CommentText"/>
    <w:next w:val="CommentText"/>
    <w:link w:val="CommentSubjectChar"/>
    <w:uiPriority w:val="99"/>
    <w:semiHidden w:val="1"/>
    <w:unhideWhenUsed w:val="1"/>
    <w:rsid w:val="00BC2C90"/>
    <w:rPr>
      <w:b w:val="1"/>
      <w:bCs w:val="1"/>
    </w:rPr>
  </w:style>
  <w:style w:type="character" w:styleId="CommentSubjectChar" w:customStyle="1">
    <w:name w:val="Comment Subject Char"/>
    <w:basedOn w:val="CommentTextChar"/>
    <w:link w:val="CommentSubject"/>
    <w:uiPriority w:val="99"/>
    <w:semiHidden w:val="1"/>
    <w:rsid w:val="00BC2C90"/>
    <w:rPr>
      <w:b w:val="1"/>
      <w:bCs w:val="1"/>
      <w:sz w:val="20"/>
      <w:szCs w:val="20"/>
    </w:rPr>
  </w:style>
  <w:style w:type="paragraph" w:styleId="BalloonText">
    <w:name w:val="Balloon Text"/>
    <w:basedOn w:val="Normal"/>
    <w:link w:val="BalloonTextChar"/>
    <w:uiPriority w:val="99"/>
    <w:semiHidden w:val="1"/>
    <w:unhideWhenUsed w:val="1"/>
    <w:rsid w:val="00BC2C9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C2C90"/>
    <w:rPr>
      <w:rFonts w:ascii="Tahoma" w:cs="Tahoma" w:hAnsi="Tahoma"/>
      <w:sz w:val="16"/>
      <w:szCs w:val="16"/>
    </w:rPr>
  </w:style>
  <w:style w:type="character" w:styleId="Titre1Car" w:customStyle="1">
    <w:name w:val="Titre 1 Car"/>
    <w:basedOn w:val="DefaultParagraphFont"/>
    <w:uiPriority w:val="9"/>
    <w:rsid w:val="002D3F72"/>
    <w:rPr>
      <w:rFonts w:ascii="Arial Narrow" w:hAnsi="Arial Narrow"/>
      <w:b w:val="1"/>
      <w:sz w:val="18"/>
      <w:szCs w:val="20"/>
      <w:lang w:eastAsia="fr-FR" w:val="es-ES"/>
    </w:rPr>
  </w:style>
  <w:style w:type="character" w:styleId="Titre2Car" w:customStyle="1">
    <w:name w:val="Titre 2 Car"/>
    <w:basedOn w:val="DefaultParagraphFont"/>
    <w:uiPriority w:val="9"/>
    <w:rsid w:val="002D3F72"/>
    <w:rPr>
      <w:rFonts w:ascii="Arial Narrow" w:hAnsi="Arial Narrow"/>
      <w:sz w:val="18"/>
      <w:szCs w:val="18"/>
      <w:u w:val="single"/>
      <w:lang w:eastAsia="fr-FR" w:val="es-ES"/>
    </w:rPr>
  </w:style>
  <w:style w:type="character" w:styleId="Titre3Car" w:customStyle="1">
    <w:name w:val="Titre 3 Car"/>
    <w:basedOn w:val="DefaultParagraphFont"/>
    <w:uiPriority w:val="9"/>
    <w:rsid w:val="002D3F72"/>
    <w:rPr>
      <w:rFonts w:ascii="Arial Narrow" w:hAnsi="Arial Narrow"/>
      <w:i w:val="1"/>
      <w:sz w:val="18"/>
      <w:szCs w:val="18"/>
      <w:lang w:eastAsia="fr-FR" w:val="es-ES"/>
    </w:rPr>
  </w:style>
  <w:style w:type="character" w:styleId="Titre5Car" w:customStyle="1">
    <w:name w:val="Titre 5 Car"/>
    <w:basedOn w:val="DefaultParagraphFont"/>
    <w:uiPriority w:val="9"/>
    <w:rsid w:val="002D3F72"/>
    <w:rPr>
      <w:rFonts w:asciiTheme="majorHAnsi" w:cstheme="majorBidi" w:eastAsiaTheme="majorEastAsia" w:hAnsiTheme="majorHAnsi"/>
      <w:color w:val="243f60" w:themeColor="accent1" w:themeShade="00007F"/>
      <w:sz w:val="18"/>
      <w:szCs w:val="18"/>
      <w:lang w:eastAsia="fr-FR" w:val="es-ES"/>
    </w:rPr>
  </w:style>
  <w:style w:type="character" w:styleId="Titre6Car" w:customStyle="1">
    <w:name w:val="Titre 6 Car"/>
    <w:basedOn w:val="DefaultParagraphFont"/>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s-ES"/>
    </w:rPr>
  </w:style>
  <w:style w:type="character" w:styleId="Heading7Char" w:customStyle="1">
    <w:name w:val="Heading 7 Char"/>
    <w:basedOn w:val="DefaultParagraphFont"/>
    <w:link w:val="Heading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s-ES"/>
    </w:rPr>
  </w:style>
  <w:style w:type="character" w:styleId="Heading8Char" w:customStyle="1">
    <w:name w:val="Heading 8 Char"/>
    <w:basedOn w:val="DefaultParagraphFont"/>
    <w:link w:val="Heading8"/>
    <w:uiPriority w:val="9"/>
    <w:semiHidden w:val="1"/>
    <w:rsid w:val="002D3F72"/>
    <w:rPr>
      <w:rFonts w:asciiTheme="majorHAnsi" w:cstheme="majorBidi" w:eastAsiaTheme="majorEastAsia" w:hAnsiTheme="majorHAnsi"/>
      <w:color w:val="404040" w:themeColor="text1" w:themeTint="0000BF"/>
      <w:sz w:val="18"/>
      <w:szCs w:val="20"/>
      <w:lang w:eastAsia="fr-FR" w:val="es-ES"/>
    </w:rPr>
  </w:style>
  <w:style w:type="character" w:styleId="Heading9Char" w:customStyle="1">
    <w:name w:val="Heading 9 Char"/>
    <w:basedOn w:val="DefaultParagraphFont"/>
    <w:link w:val="Heading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s-E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paragraph" w:styleId="Revision">
    <w:name w:val="Revision"/>
    <w:hidden w:val="1"/>
    <w:uiPriority w:val="99"/>
    <w:semiHidden w:val="1"/>
    <w:rsid w:val="00501836"/>
  </w:style>
  <w:style w:type="paragraph" w:styleId="Header">
    <w:name w:val="header"/>
    <w:basedOn w:val="Normal"/>
    <w:link w:val="HeaderChar"/>
    <w:uiPriority w:val="99"/>
    <w:unhideWhenUsed w:val="1"/>
    <w:rsid w:val="00680628"/>
    <w:pPr>
      <w:tabs>
        <w:tab w:val="center" w:pos="4536"/>
        <w:tab w:val="right" w:pos="9072"/>
      </w:tabs>
    </w:pPr>
  </w:style>
  <w:style w:type="character" w:styleId="HeaderChar" w:customStyle="1">
    <w:name w:val="Header Char"/>
    <w:basedOn w:val="DefaultParagraphFont"/>
    <w:link w:val="Header"/>
    <w:uiPriority w:val="99"/>
    <w:rsid w:val="00680628"/>
  </w:style>
  <w:style w:type="paragraph" w:styleId="Footer">
    <w:name w:val="footer"/>
    <w:basedOn w:val="Normal"/>
    <w:link w:val="FooterChar"/>
    <w:uiPriority w:val="99"/>
    <w:unhideWhenUsed w:val="1"/>
    <w:rsid w:val="00680628"/>
    <w:pPr>
      <w:tabs>
        <w:tab w:val="center" w:pos="4536"/>
        <w:tab w:val="right" w:pos="9072"/>
      </w:tabs>
    </w:pPr>
  </w:style>
  <w:style w:type="character" w:styleId="FooterChar" w:customStyle="1">
    <w:name w:val="Footer Char"/>
    <w:basedOn w:val="DefaultParagraphFont"/>
    <w:link w:val="Footer"/>
    <w:uiPriority w:val="99"/>
    <w:rsid w:val="00680628"/>
  </w:style>
  <w:style w:type="character" w:styleId="Mentionnonrsolue1" w:customStyle="1">
    <w:name w:val="Mention non résolue1"/>
    <w:basedOn w:val="DefaultParagraphFont"/>
    <w:uiPriority w:val="99"/>
    <w:semiHidden w:val="1"/>
    <w:unhideWhenUsed w:val="1"/>
    <w:rsid w:val="00582E34"/>
    <w:rPr>
      <w:color w:val="605e5c"/>
      <w:shd w:color="auto" w:fill="e1dfdd" w:val="clear"/>
    </w:rPr>
  </w:style>
  <w:style w:type="character" w:styleId="UnresolvedMention">
    <w:name w:val="Unresolved Mention"/>
    <w:basedOn w:val="DefaultParagraphFont"/>
    <w:uiPriority w:val="99"/>
    <w:semiHidden w:val="1"/>
    <w:unhideWhenUsed w:val="1"/>
    <w:rsid w:val="00320AF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ontacto.colombia@sisley.fr" TargetMode="External"/><Relationship Id="rId10" Type="http://schemas.openxmlformats.org/officeDocument/2006/relationships/hyperlink" Target="mailto:dpo@sisley.fr" TargetMode="External"/><Relationship Id="rId12" Type="http://schemas.openxmlformats.org/officeDocument/2006/relationships/header" Target="header1.xml"/><Relationship Id="rId9" Type="http://schemas.openxmlformats.org/officeDocument/2006/relationships/hyperlink" Target="https://www.sisley-paris.com/es-CO/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s-CO/"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4Jbr2m4dJXnTDKtzQnOwBslQNQ==">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2025-08-05T19:22:00Z</dcterms:created>
  <dc:creator>LEGAL 230</dc:creator>
</cp:coreProperties>
</file>