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POLITIQUE DE PROTECTION DES RENSEIGNEMENTS PERSONNELS</w:t>
      </w:r>
    </w:p>
    <w:p w:rsidR="00000000" w:rsidDel="00000000" w:rsidP="00000000" w:rsidRDefault="00000000" w:rsidRPr="00000000" w14:paraId="00000002">
      <w:pPr>
        <w:widowControl w:val="0"/>
        <w:spacing w:after="0" w:before="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Sisley-Paris.ca</w:t>
      </w:r>
    </w:p>
    <w:p w:rsidR="00000000" w:rsidDel="00000000" w:rsidP="00000000" w:rsidRDefault="00000000" w:rsidRPr="00000000" w14:paraId="00000003">
      <w:pPr>
        <w:widowControl w:val="0"/>
        <w:spacing w:after="0" w:before="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widowControl w:val="0"/>
        <w:spacing w:after="0" w:before="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Mise à jour le 8 Juin 2020</w:t>
      </w:r>
    </w:p>
    <w:p w:rsidR="00000000" w:rsidDel="00000000" w:rsidP="00000000" w:rsidRDefault="00000000" w:rsidRPr="00000000" w14:paraId="00000005">
      <w:pPr>
        <w:widowControl w:val="0"/>
        <w:spacing w:after="0" w:before="0" w:line="240" w:lineRule="auto"/>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7">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Cosmetics USA Inc. et ses affiliés aux États-Unis et au Canada (collectivement, « Sisley », « nous » ou « notre ») s’engagent à la protection de vos renseignements personnels. La présente Politique de protection des renseignements personnels décrit les renseignements personnels que nous collections, la finalité de ces renseignements, vos choix quant à la manière dont nous traitons vos renseignements personnels, et nos pratiques en matière de vie privée. Nous vous encourageons à lire la présente Politique de protection des renseignements personnels dans son intégralité avant de nous soumettre vos renseignements personnels.</w:t>
      </w:r>
    </w:p>
    <w:p w:rsidR="00000000" w:rsidDel="00000000" w:rsidP="00000000" w:rsidRDefault="00000000" w:rsidRPr="00000000" w14:paraId="00000008">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présente Politique de protection des renseignements personnels s’applique au site Web de Sisley et aux applications liées à la présente Politique de protection des renseignements personnels (par exemple, </w:t>
      </w:r>
      <w:hyperlink r:id="rId7">
        <w:r w:rsidDel="00000000" w:rsidR="00000000" w:rsidRPr="00000000">
          <w:rPr>
            <w:rFonts w:ascii="Times New Roman" w:cs="Times New Roman" w:eastAsia="Times New Roman" w:hAnsi="Times New Roman"/>
            <w:color w:val="0000ff"/>
            <w:u w:val="single"/>
            <w:rtl w:val="0"/>
          </w:rPr>
          <w:t xml:space="preserve">www.sisley-paris.ca</w:t>
        </w:r>
      </w:hyperlink>
      <w:r w:rsidDel="00000000" w:rsidR="00000000" w:rsidRPr="00000000">
        <w:rPr>
          <w:rFonts w:ascii="Times New Roman" w:cs="Times New Roman" w:eastAsia="Times New Roman" w:hAnsi="Times New Roman"/>
          <w:rtl w:val="0"/>
        </w:rPr>
        <w:t xml:space="preserve"> (le « Site »)).  La présente Politique de protection des renseignements personnels s’applique également à la collecte et à l’utilisation de vos renseignements personnels lorsque vous accédez ou utilisez le Site, contactez notre service à la clientèle, interagissez avec nous sur les médias sociaux, magasinez dans nos boutiques ou toute interaction avec nous.</w:t>
      </w:r>
    </w:p>
    <w:p w:rsidR="00000000" w:rsidDel="00000000" w:rsidP="00000000" w:rsidRDefault="00000000" w:rsidRPr="00000000" w14:paraId="0000000A">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présente Politique de protection des renseignements personnels est intégrée à nos </w:t>
      </w:r>
      <w:hyperlink r:id="rId8">
        <w:r w:rsidDel="00000000" w:rsidR="00000000" w:rsidRPr="00000000">
          <w:rPr>
            <w:rFonts w:ascii="Times New Roman" w:cs="Times New Roman" w:eastAsia="Times New Roman" w:hAnsi="Times New Roman"/>
            <w:color w:val="1155cc"/>
            <w:u w:val="single"/>
            <w:rtl w:val="0"/>
          </w:rPr>
          <w:t xml:space="preserve">Conditions Générales,</w:t>
        </w:r>
      </w:hyperlink>
      <w:r w:rsidDel="00000000" w:rsidR="00000000" w:rsidRPr="00000000">
        <w:rPr>
          <w:rFonts w:ascii="Times New Roman" w:cs="Times New Roman" w:eastAsia="Times New Roman" w:hAnsi="Times New Roman"/>
          <w:rtl w:val="0"/>
        </w:rPr>
        <w:t xml:space="preserve"> qui s'appliquent lorsque vous utilisez le Site.</w:t>
      </w:r>
      <w:r w:rsidDel="00000000" w:rsidR="00000000" w:rsidRPr="00000000">
        <w:rPr>
          <w:rtl w:val="0"/>
        </w:rPr>
      </w:r>
    </w:p>
    <w:p w:rsidR="00000000" w:rsidDel="00000000" w:rsidP="00000000" w:rsidRDefault="00000000" w:rsidRPr="00000000" w14:paraId="0000000C">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CONSENTEMENT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 utilisant notre site, en sollicitant à nos services ou en nous communiquant vos renseignements personnels, vous consentez à leurs collecte, utilisation et divulgation conformément aux conditions de la présente Politique de protection des renseignements personnels.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Vous êtes toujours libre de nous communiquer ou pas vos renseignements personnels. À votre demande, nous vous expliquerons vos options pour refuser ou retirer votre consentement à la collecte, l'utilisation et la divulgation de vos renseignements, et nous nous engageons à prendre note de vos choix et à les respecter.  Cependant, votre décision de ne pas divulguer certains renseignements pourrait limiter les services offerts. Par exemple, si vous ne nous autorisez pas à recueillir vos renseignements de carte de crédit et votre nom, nous ne pourrions pas être en mesure de traiter votre paiement.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de temps à autre, votre demande de mettre à jour votre consentement afin d'assurer l'exactitude de nos fichiers et afin de respecter nos obligations légales.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TYPES DE RENSEIGNEMENTS QUE NOUS COLLECTONS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Renseignements personnels</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collectons les renseignements personnels que vous nous communiquez directement.  Par exemple, nous collections des renseignements lorsque vous créez un profil sur notre Site, remplissez un formulaire, participez à un concours, une loterie ou une promotion, effectuez un achat, postulez à un emploi, communiquez avec nous par l’intermédiaire de sites de médias sociaux tiers, contactez le service à la cliente, ou lorsque vous communiquez avec nous.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Les types de renseignements personnels que nous pouvons collecter incluent, sans s’y limiter, votre nom, adresse (facturation et expédition), numéro(s) de téléphone, date de naissance, genre, adresse de courriel, renseignements relatifs à votre carte de débit ou crédit et renseignements de facturation et compte (ou autres renseignements de mode de paiement), réponses aux questions de sécurité, renseignements commerciaux tels que votre historique d’achats, renseignements d’activité sur l’Internet ou autre réseau électronique, notamment l’historique de navigation et de recherche, lesquels renseignements vous sont associés et tout autre renseignement que vous communiquez volontairement pour vous identifier.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Collecte de vos renseignements personnels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Lorsque vous accédez au ou utilisez le Site ou faites des affaires avec nous, nous collectons les catégories de renseignements suivants vous concernant (dans certains cas, les renseignements que nous collections peuvent appartenir à plus d’une catégorie, et dans certains cas nous pouvons collecter ces renseignements automatiquement).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Renseignements commerciaux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Lorsque vous effectuez un achat ou un retour, nous collectons des renseignements liés à la transaction, tels que les détails d’un produit ou service, le prix d'achat, les préférences de produits et la date et le lieu de la transaction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Renseignements de paiement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tels que votre mode de paiement, renseignements de carte de paiement (notamment le numéro de carte de paiement, la date d’expiration, l’adresse de livraison et l’adresse de facturation)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Coordonnées et renseignements d’ordre démographique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tels que votre nom, adresse, adresse de courriel, numéro de téléphone, identifiant de fidélisation, âge, genre (dont certains peuvent être protégés par la loi applicable).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Renseignement en matière de journal et utilisation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Nous collections les renseignements liés à votre accès au et utilisation du Site, notamment le type de navigateur que vous utilisez, l’heure d’accès, les pages visitées, les liens cliqués, l’adresse IP, les pages que vous avez visitées avant de vous rendre sur notre Site ou autres identifiants en ligne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Contenu utilisateur,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 que vos communications avec nous et tout autre contenu que vous fournissez (notamment les photographies, vidéos, avis, réponses aux sondages, commentaires, courriels , appels et messages vocaux au service à la clientèle, renseignements relatifs à un emploi tels que votre curriculum vitæ, parcours professionnel, parcours scolaire, et licences ou certifications professionnelles).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Renseignements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personnels que nous collectons provenant d’autres sources.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également obtenir des renseignements vous concernant à partir d’autres sources.  Par exemple, si vous vous connectez à votre compte à partir d’un site de média social, nous aurons accès à certains renseignements à partir de ce site, tels que votre nom, renseignements de compte et liste d’amis, conformément aux procédures d’autorisation déterminées par ledit site de média social.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Renseignements non personnels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Renseignements non personnels collectés automatiquement.  Nous (et nos fournisseurs de service) utilisons différentes technologies pour collecter des renseignements, notamment les fichiers témoins et les pixels invisibles.  Les fichiers témoins sont des fichiers de petite taille que nous envoyons à votre ordinateur ou appareil qui nous permettent d'évaluer le succès de notre Site et qui effectuera les renseignements de session tels que les pages auxquelles vous avez accédé ainsi que la durée, ce qui nous permettra d’effectuer des mises à niveau afin d’améliorer votre expérience, notamment la reconnaissance de vos préférences pour faciliter votre magasinage et vous offrir une expérience personnalisée.  Les pixels invisibles (aussi connus sous le nom de « pixel espion » ou « GIF invisible ») sont des images électroniques qui sont utilisées sur notre Site ou dans nos courriels et permettent de déposer des fichiers témoins, compter le nombre de visites et mieux comprendre l’utilisation et l’efficacité d’une campagne.  Pour obtenir plus de renseignements sur les fichiers témoins et savoir comment les désactiver, consultez la rubrique « Vos choix » ci-dessous.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w:t>
      </w:r>
      <w:r w:rsidDel="00000000" w:rsidR="00000000" w:rsidRPr="00000000">
        <w:rPr>
          <w:rFonts w:ascii="Times New Roman" w:cs="Times New Roman" w:eastAsia="Times New Roman" w:hAnsi="Times New Roman"/>
          <w:rtl w:val="0"/>
        </w:rPr>
        <w:t xml:space="preserve">se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peut que les renseignements non personnels, tels que les fichiers témoins et les outils similaires, soient utilisés dans le cadre de votre utilisation du Site afin d’en extraire des renseignements personnels que vous nous avez communiqués. Si des renseignements non personnels sont associés à des renseignements personnels, les renseignements non personnels associés seront de ce fait traités tels que des renseignements personnels.</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Nous déployons les efforts raisonnables pour que vos renseignements soient exacts, complets et à jour lorsque cela est nécessaire, cependant cela dépend en grande partie de l’exactitude des renseignements que vous communiquez à Sisley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POURQUOI TRAITONS-NOUS VOS RENSEIGNEMENTS PERSONNELS : RESTRICTIONS DES FINALITÉS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 manière générale, nous traitons vos renseignements personnels pour :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fournir, maintenir et améliorer notre Site, notamment pour créer et gérer votre compte en ligne et vous proposer un contenu plus pertinent et personnalisé;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effectuer vos demandes de transactions, remplir nos obligations contractuelles, et de façon anticipée dans le cadre de notre relation d'affaires continue ;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détecter les incidents en matière de sécurité et se protéger contre toute activité malveillante, trompeuse, frauduleuse ou illégale ;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surveiller et analyser les tendances utilisations et activités sur notre Site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afficher des publicités en fonction de vos préférences, centre d’intérêt, et habitudes de navigation (pour plus de renseignements, consultez « Publicité et services d’analytique fournis par d’autres ») ;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 communiquer avec vous concernant nos produits, services, opportunités et évènements offerts par Sisley et nos partenaires et vous fournir des renseignements et actualité qui, selon nous, pourraient vous intéresser (consultez la rubrique « Vos choix » ci-dessous pour plus de renseignements sur la façon de vous désabonner de ces communications ;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 déboguer, identifier et réparer les erreurs qui compromettent le fonctionnement du Site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 respecter nos obligations légales ;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mener certaines activités internes de façon raisonnable en lien avec les produits que vous avez achetés et votre relation continue avec nous ;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 organiser des concours, loteries et promotions et traiter les participations et récompenses, et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mener toute autre fin décrite au moment de la collecte de vos renseignements.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OÙ SONT TRAITÉS ET CONSERVÉS VOS RENSEIGNEMENTS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Sisley peut traiter et conserver vos renseignements personnels au Canada, aux États-Unis, ou toute autre juridiction et celle-ci peuvent être assujetties aux lois de ce pays ou juridiction notamment, sans s’y limiter, à la US Patriot Act.  Lorsque nous envoyons vos renseignements à l’étranger, nous mettons tout en œuvre pour protéger vos renseignements et nous nous efforçons à n’envoyer vos renseignements que dans des pays disposant de lois strictes en matière de protection des données.  Veuillez nous contacter pour toute question relative aux pays dans lesquels vos renseignements sont envoyés.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COMPTES D’UTILISATEUR</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Sécurité</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vous permettre de créer un compte avec un nom d’utilisateur et un mot de passe pour accéder et utiliser certaines fonctions du Site. Vous consentez à fournir des renseignements de compte exacts et vous reconnaissez devoir garder vos renseignements de connexion de compte secrets. Nous ne pouvons pas être tenus responsables d'un quelconque dommage ou perte en cas de non-respect de cette obligation.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Résiliation</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à notre entière discrétion, suspendre ou clôturer votre compte et résilier votre inscription à tout moment et sans préavis, notamment si vous violez toute obligation énoncée dans la présente Politique de protection des renseignements personnels. Nous ne sommes pas tenus de fournir la raison de la résiliation.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SÉCURITÉ</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prenons des mesures administratives, techniques et physiques raisonnables pour protéger vos renseignements personnels contre toute perte, falsification, utilisation et accès non autorisés.  Cependant, nous attirons votre attention sur le fait qu’aucune méthode n’est totalement sécurisée, du fait de la circulation des renseignements via Internet.</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QUAND ET AVEC QUI PARTAGEONS-NOUS VOS RENSEIGNEMENTS PERSONNELS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partager vos renseignements personnels de la manière qui suit ou autrement décrit dans la présente Politique de protection des renseignements personnels.</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3937007874015" w:right="0" w:hanging="425.1968503937007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Avec nos affiliés et filiales :</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3937007874015" w:right="0" w:hanging="425.1968503937007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Avec des fournisseurs, prestataires de service et experts nécessitant l’accès à vos renseignements pour leurs prestations de service à notre égard ;</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3937007874015" w:right="0" w:hanging="425.1968503937007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le cadre d’une requête de renseignements si leur divulgation nous parait conforme, ou exigé par, toute loi applicable ou procédure judiciaire, notamment les réquisitions judiciaires émanant des pouvoirs publics afin de répondre aux exigences en matière de sécurité nationale ou d’application de la loi.</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3937007874015" w:right="0" w:hanging="425.1968503937007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nous considérons que vos actions sont incompatibles avec notre politique ou contrat d’utilisateur, si nous considérons que vous avez enfreint la loi, ou pour protéger les droits, la propriété et la sécurité de Sisley ou autres :</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3937007874015" w:right="0" w:hanging="425.1968503937007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le cadre de, ou lors de négociations liées à, toute fusion, la ventes des actifs d’entreprise, le financement ou l'acquisition de l’ensemble ou d’une partie de nos activités par une autre entreprise ; et</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3937007874015" w:right="0" w:hanging="425.1968503937007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Avec votre consentement ou à votre discrétion.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widowControl w:val="0"/>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Nous pouvons également partager des renseignements agrégés anonymisés ne pouvant pas raisonnablement être utilisés par des tiers pour vous identifier.</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PUBLICITÉ ET SERVICES D’ANALYTIQUE FOURNIS PAR D’AUTRES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pouvons autoriser d’autres entités à fournir des services d’analytique et diffuser des publicités en notre nom sur l’Internet et sur des applications mobiles. Ces entités peuvent utiliser des fichiers témoins, pixels invisibles, identifiants d’appareil et autres technologies pour la collecte de vos renseignements liés à votre utilisation du Site et autres sites Web et applications, notamment votre adresse IP, navigateur Web, renseignements de réseau mobile, pages visitées, durée passée sur les pages ou applis, liens cliqués et renseignements de conversion. Nous, et d’autres entités, pouvons utiliser ces renseignements pour, notamment, analyser et suivre des données, déterminer la popularité de certains contenus, vous proposer des publicités ciblées selon vos centres d’intérêt sur notre Site et autres sites Web, et mieux saisir votre activité en ligne.  Notre Site peut être amené à utiliser Google Analytics, un service d’analytique Web fourni par Google,. Inc. (« Google »). </w:t>
      </w:r>
      <w:r w:rsidDel="00000000" w:rsidR="00000000" w:rsidRPr="00000000">
        <w:rPr>
          <w:rFonts w:ascii="Times New Roman" w:cs="Times New Roman" w:eastAsia="Times New Roman" w:hAnsi="Times New Roman"/>
          <w:b w:val="0"/>
          <w:bCs w:val="0"/>
          <w:i w:val="0"/>
          <w:iCs w:val="0"/>
          <w:smallCaps w:val="0"/>
          <w:strike w:val="0"/>
          <w:color w:val="333333"/>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Pour plus de renseignements concernant l’utilisation des données par Google lorsque vous utilisez notre Site ou Service veuillez visiter le lien suivant : </w:t>
      </w: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https://policies.google.com/technologies/partner-sites</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Vous pouvons aussi retirer certaines ou toutes les fonctions de Google </w:t>
      </w:r>
      <w:r w:rsidDel="00000000" w:rsidR="00000000" w:rsidRPr="00000000">
        <w:rPr>
          <w:rFonts w:ascii="Times New Roman" w:cs="Times New Roman" w:eastAsia="Times New Roman" w:hAnsi="Times New Roman"/>
          <w:rtl w:val="0"/>
        </w:rPr>
        <w:t xml:space="preserve">Analytics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en téléchargeant le logiciel complémentaire de retrait pour navigateur, disponible au, </w:t>
      </w:r>
      <w:hyperlink r:id="rId1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https://tools.google.com/dlpage/gaoptout</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Pour plus de renseignements concernant les publicités en fonction des centres d’intérêt, ou pour refuser l'utilisation de vos renseignements de navigation Web à des fins publicitaires comportementales, veuillez visiter : </w:t>
      </w:r>
      <w:hyperlink r:id="rId1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http://optout.aboutads.info</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Vous pouvez aussi collaborer avec des tiers pour vous diffuser des campagnes personnalisées sur des plateformes tierces (telles que Facebook, Microsoft ou Google).  Dans le cadre de ces campagnes publicitaires, nous ou les plateformes tierces pouvons convertir vos renseignements, tels que votre adresse de courriel ou numéro de téléphonique, en une valeur unique qui peut être apparie à un compte d’utilisateur sur ces plateformes afin de nous permettre de mieux connaitre vos centres d’intérêt et de vous diffuser des publicités personnalisées selon vos centres d’intérêt.  Veuillez noter que les plateformes tierces peuvent vous proposer un choix de types de publicités personnalisées.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VOS CHOIX</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Renseignements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de compte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Vous pouvez mettre à jour ou corriger vos renseignements de compte en ligne en vous connectant à votre compte ou en nous envoyant en courriel au </w:t>
      </w:r>
      <w:hyperlink r:id="rId1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customerserviceCANADA@sisley-paris.com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Si vous souhaitez désactiver votre compte, veuillez nous envoyer un courriel au </w:t>
      </w:r>
      <w:hyperlink r:id="rId1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customerserviceCANADA@sisley-paris.com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veuillez cependant noter que nous pouvons conserver certains renseignements tel qu’exigé par la lou ou à des fins commerciales légitimes.  Nous pouvons également conserver vos informations qui ont mises en mémoire ou archivées pendant une certaine durée.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Fichiers témoins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plupart des navigateurs Web sont paramétrés pour accepter les fichiers témoins par défaut. Si vous le souhaitez, vous pouvez généralement choisir de retirer ou refuser les fichiers témoins dans un navigateur. Veuillez noter que le fait de retirer ou refuser les fichiers témoins, pourrait avoir des conséquences sur la disponibilité et le fonctionnement du Site.</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70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Communications promotionnelles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Vous pouvez vous désabonner des courriels promotionnels envoyés par Sisley en suivant les consignes contenues dans ces courriels ou en envoyant un courriel au </w:t>
      </w:r>
      <w:hyperlink r:id="rId14">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customerserviceCANADA@sisley-paris.com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Si vous choisissez de vous désabonner, nous pourrons tout de même vous envoyer des courriels non promotionnels qui concernant votre compte ou nos relations d’affaires continues.</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CONSERVATION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conserverons vos renseignements aussi longtemps que nécessaire pour les besoins décrits ci-dessus.  Si la loi applicable exige la conservation de vos renseignements pour une plus longue période, nous continuerons de prendre les mesures administratives, techniques et physiques pour les protéger contre toute perte, falsification, utilisation et accès illégal jusqu’à être en mesure de les supprimer conformément à la loi applicable.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VOS DROITS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Conformément à la Loi sur la Protection des Renseignements Personnels et les Documents Électroniques (« LPRPDE »), vous avez certains droits notamment, sans s’y limiter : l’accès à vos renseignements personnels, et d’effectuer une demande de rectification si ceux-ci sont erronés, incomplets ou périmés.</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COORDONNÉES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Pour toute question concernant la présente Politique de protection des renseignements personnels, si vous souhaitez exercer vos droits conformément à la LPRPDE, ou pour toute plainte concernant nos pratiques en matière de renseignements personnels, vous pouvez contacter SISLEY</w:t>
      </w:r>
    </w:p>
    <w:p w:rsidR="00000000" w:rsidDel="00000000" w:rsidP="00000000" w:rsidRDefault="00000000" w:rsidRPr="00000000" w14:paraId="00000070">
      <w:pPr>
        <w:widowControl w:val="0"/>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3937007874015" w:right="0" w:hanging="425.1968503937007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 téléphone (sans frais ) au 1-855-747-2948</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3937007874015" w:right="0" w:hanging="425.1968503937007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 courriel à l’adresse </w:t>
      </w:r>
      <w:hyperlink r:id="rId1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customerserviceCANADA@sisley-paris.com</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3937007874015" w:right="0" w:hanging="425.1968503937007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 l’intermédiaire du formulaire de contact disponible sur le Site</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3937007874015" w:right="0" w:hanging="425.1968503937007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 courrier, en écrivant à l’adresse suivante :</w:t>
      </w:r>
      <w:r w:rsidDel="00000000" w:rsidR="00000000" w:rsidRPr="00000000">
        <w:rPr>
          <w:rtl w:val="0"/>
        </w:rPr>
      </w:r>
    </w:p>
    <w:p w:rsidR="00000000" w:rsidDel="00000000" w:rsidP="00000000" w:rsidRDefault="00000000" w:rsidRPr="00000000" w14:paraId="00000075">
      <w:pPr>
        <w:widowControl w:val="0"/>
        <w:spacing w:after="0" w:before="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COSMETICS USA INC.</w:t>
      </w:r>
    </w:p>
    <w:p w:rsidR="00000000" w:rsidDel="00000000" w:rsidP="00000000" w:rsidRDefault="00000000" w:rsidRPr="00000000" w14:paraId="00000076">
      <w:pPr>
        <w:widowControl w:val="0"/>
        <w:spacing w:after="0" w:before="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West 44th St </w:t>
      </w:r>
    </w:p>
    <w:p w:rsidR="00000000" w:rsidDel="00000000" w:rsidP="00000000" w:rsidRDefault="00000000" w:rsidRPr="00000000" w14:paraId="00000077">
      <w:pPr>
        <w:widowControl w:val="0"/>
        <w:spacing w:after="0" w:before="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Suite 514</w:t>
      </w:r>
    </w:p>
    <w:p w:rsidR="00000000" w:rsidDel="00000000" w:rsidP="00000000" w:rsidRDefault="00000000" w:rsidRPr="00000000" w14:paraId="00000078">
      <w:pPr>
        <w:widowControl w:val="0"/>
        <w:spacing w:after="0" w:before="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York, New York 10036 USA</w:t>
      </w:r>
    </w:p>
    <w:p w:rsidR="00000000" w:rsidDel="00000000" w:rsidP="00000000" w:rsidRDefault="00000000" w:rsidRPr="00000000" w14:paraId="00000079">
      <w:pPr>
        <w:widowControl w:val="0"/>
        <w:spacing w:after="0" w:before="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Attn. Customer Service</w:t>
      </w:r>
    </w:p>
    <w:p w:rsidR="00000000" w:rsidDel="00000000" w:rsidP="00000000" w:rsidRDefault="00000000" w:rsidRPr="00000000" w14:paraId="0000007A">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MODIFICATIONS APPORTÉES À NOTRE POLITIQUE DE PROTECTION DES RENSEIGNEMENTS PERSONNELS</w:t>
      </w:r>
    </w:p>
    <w:p w:rsidR="00000000" w:rsidDel="00000000" w:rsidP="00000000" w:rsidRDefault="00000000" w:rsidRPr="00000000" w14:paraId="0000007C">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Nous nous réservons le droit de modifier la présente Politique de protection des renseignements personnels à tout moment.  Nous publierons la politique révisée à cet endroit et celle-ci entrera en vigueur une fois publiée.  Nous vous recommandons d’examiner régulièrement la présente Politique de protection des renseignements personnels afin de connaitre les changements.  Vous pouvez identifier la date de révision de la présente Politique de protection des renseignements personnels en consultant l’indication « Dernière mise à jour » en haut de cette page.  En continuant d’utiliser le Site à la suite de ces modifications, vous accepterez lesdites modifications. </w:t>
      </w:r>
    </w:p>
    <w:p w:rsidR="00000000" w:rsidDel="00000000" w:rsidP="00000000" w:rsidRDefault="00000000" w:rsidRPr="00000000" w14:paraId="0000007D">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RENSEIGNEMENTS CONCERNANT LES ENFANTS ET LES JEUNES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Notre Site n’est pas destiné aux enfants de moins de 13 ans.  Nous ne sollicitons, collectons ou n’acceptons pas de manière délibérée les renseignements provenant d’enfants de moins de 13 ans.  Si un enfant nous a déjà communiqué ces renseignements personnels, ses parents ou tuteurs peuvent nous contacter et effectuer une demande de suppression de celles-ci.</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RENSEIGNEMENTS PUBLIÉS DANS L'ESPACE PUBLIC DE NOTRE SITE</w:t>
      </w:r>
    </w:p>
    <w:p w:rsidR="00000000" w:rsidDel="00000000" w:rsidP="00000000" w:rsidRDefault="00000000" w:rsidRPr="00000000" w14:paraId="00000082">
      <w:pPr>
        <w:widowControl w:val="0"/>
        <w:spacing w:after="0" w:before="0" w:line="240" w:lineRule="auto"/>
        <w:ind w:left="0" w:firstLine="0"/>
        <w:jc w:val="both"/>
        <w:rPr>
          <w:rFonts w:ascii="Times New Roman" w:cs="Times New Roman" w:eastAsia="Times New Roman" w:hAnsi="Times New Roman"/>
        </w:rPr>
      </w:pPr>
      <w:bookmarkStart w:colFirst="0" w:colLast="0" w:name="_heading=h.5fep41th3lav" w:id="0"/>
      <w:bookmarkEnd w:id="0"/>
      <w:r w:rsidDel="00000000" w:rsidR="00000000" w:rsidRPr="00000000">
        <w:rPr>
          <w:rFonts w:ascii="Times New Roman" w:cs="Times New Roman" w:eastAsia="Times New Roman" w:hAnsi="Times New Roman"/>
          <w:rtl w:val="0"/>
        </w:rPr>
        <w:t xml:space="preserve">Tous les renseignements publiés dans un espace public de notre Site - tels qu’une page de média social, commentaires d’utilisateur, commentaire sur un bloque Sisley, avis ou commentaire ou toute notation questions ou réponses à une question et application de réponse ou autre forum public - ne seront pas considérés comme des renseignements confidentiels et pourront être rendus publics. Cela s’applique aux renseignements personnels, veuillez donc prendre le temps de réfléchir avant de publier publiquement. De plus, les renseignements publiés sur les pages de médias sociaux sont assujettis aux conditions régissant ces pages et sites Web. </w:t>
      </w:r>
    </w:p>
    <w:p w:rsidR="00000000" w:rsidDel="00000000" w:rsidP="00000000" w:rsidRDefault="00000000" w:rsidRPr="00000000" w14:paraId="00000083">
      <w:pPr>
        <w:widowControl w:val="0"/>
        <w:spacing w:after="0" w:before="0" w:line="240" w:lineRule="auto"/>
        <w:jc w:val="both"/>
        <w:rPr>
          <w:rFonts w:ascii="Times New Roman" w:cs="Times New Roman" w:eastAsia="Times New Roman" w:hAnsi="Times New Roman"/>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02" w:hanging="432"/>
      </w:pPr>
      <w:rPr>
        <w:b w:val="0"/>
        <w:bCs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512" w:hanging="360"/>
      </w:pPr>
      <w:rPr>
        <w:rFonts w:ascii="Noto Sans Symbols" w:cs="Noto Sans Symbols" w:eastAsia="Noto Sans Symbols" w:hAnsi="Noto Sans Symbols"/>
      </w:rPr>
    </w:lvl>
    <w:lvl w:ilvl="1">
      <w:start w:val="1"/>
      <w:numFmt w:val="bullet"/>
      <w:lvlText w:val="o"/>
      <w:lvlJc w:val="left"/>
      <w:pPr>
        <w:ind w:left="2232" w:hanging="360"/>
      </w:pPr>
      <w:rPr>
        <w:rFonts w:ascii="Courier New" w:cs="Courier New" w:eastAsia="Courier New" w:hAnsi="Courier New"/>
      </w:rPr>
    </w:lvl>
    <w:lvl w:ilvl="2">
      <w:start w:val="1"/>
      <w:numFmt w:val="bullet"/>
      <w:lvlText w:val="▪"/>
      <w:lvlJc w:val="left"/>
      <w:pPr>
        <w:ind w:left="2952" w:hanging="360"/>
      </w:pPr>
      <w:rPr>
        <w:rFonts w:ascii="Noto Sans Symbols" w:cs="Noto Sans Symbols" w:eastAsia="Noto Sans Symbols" w:hAnsi="Noto Sans Symbols"/>
      </w:rPr>
    </w:lvl>
    <w:lvl w:ilvl="3">
      <w:start w:val="1"/>
      <w:numFmt w:val="bullet"/>
      <w:lvlText w:val="●"/>
      <w:lvlJc w:val="left"/>
      <w:pPr>
        <w:ind w:left="3672" w:hanging="360"/>
      </w:pPr>
      <w:rPr>
        <w:rFonts w:ascii="Noto Sans Symbols" w:cs="Noto Sans Symbols" w:eastAsia="Noto Sans Symbols" w:hAnsi="Noto Sans Symbols"/>
      </w:rPr>
    </w:lvl>
    <w:lvl w:ilvl="4">
      <w:start w:val="1"/>
      <w:numFmt w:val="bullet"/>
      <w:lvlText w:val="o"/>
      <w:lvlJc w:val="left"/>
      <w:pPr>
        <w:ind w:left="4392" w:hanging="360"/>
      </w:pPr>
      <w:rPr>
        <w:rFonts w:ascii="Courier New" w:cs="Courier New" w:eastAsia="Courier New" w:hAnsi="Courier New"/>
      </w:rPr>
    </w:lvl>
    <w:lvl w:ilvl="5">
      <w:start w:val="1"/>
      <w:numFmt w:val="bullet"/>
      <w:lvlText w:val="▪"/>
      <w:lvlJc w:val="left"/>
      <w:pPr>
        <w:ind w:left="5112" w:hanging="360"/>
      </w:pPr>
      <w:rPr>
        <w:rFonts w:ascii="Noto Sans Symbols" w:cs="Noto Sans Symbols" w:eastAsia="Noto Sans Symbols" w:hAnsi="Noto Sans Symbols"/>
      </w:rPr>
    </w:lvl>
    <w:lvl w:ilvl="6">
      <w:start w:val="1"/>
      <w:numFmt w:val="bullet"/>
      <w:lvlText w:val="●"/>
      <w:lvlJc w:val="left"/>
      <w:pPr>
        <w:ind w:left="5832" w:hanging="360"/>
      </w:pPr>
      <w:rPr>
        <w:rFonts w:ascii="Noto Sans Symbols" w:cs="Noto Sans Symbols" w:eastAsia="Noto Sans Symbols" w:hAnsi="Noto Sans Symbols"/>
      </w:rPr>
    </w:lvl>
    <w:lvl w:ilvl="7">
      <w:start w:val="1"/>
      <w:numFmt w:val="bullet"/>
      <w:lvlText w:val="o"/>
      <w:lvlJc w:val="left"/>
      <w:pPr>
        <w:ind w:left="6552" w:hanging="360"/>
      </w:pPr>
      <w:rPr>
        <w:rFonts w:ascii="Courier New" w:cs="Courier New" w:eastAsia="Courier New" w:hAnsi="Courier New"/>
      </w:rPr>
    </w:lvl>
    <w:lvl w:ilvl="8">
      <w:start w:val="1"/>
      <w:numFmt w:val="bullet"/>
      <w:lvlText w:val="▪"/>
      <w:lvlJc w:val="left"/>
      <w:pPr>
        <w:ind w:left="727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432" w:hanging="432"/>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576" w:hanging="576"/>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720" w:hanging="72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864" w:hanging="864"/>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F04D9"/>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BF04D9"/>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BF04D9"/>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F04D9"/>
    <w:rPr>
      <w:color w:val="0000ff"/>
      <w:u w:val="single"/>
    </w:rPr>
  </w:style>
  <w:style w:type="paragraph" w:styleId="NormalWeb">
    <w:name w:val="Normal (Web)"/>
    <w:basedOn w:val="Normal"/>
    <w:uiPriority w:val="99"/>
    <w:semiHidden w:val="1"/>
    <w:unhideWhenUsed w:val="1"/>
    <w:rsid w:val="00BF04D9"/>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BF04D9"/>
    <w:rPr>
      <w:b w:val="1"/>
      <w:bCs w:val="1"/>
    </w:rPr>
  </w:style>
  <w:style w:type="character" w:styleId="Heading1Char" w:customStyle="1">
    <w:name w:val="Heading 1 Char"/>
    <w:basedOn w:val="DefaultParagraphFont"/>
    <w:link w:val="Heading1"/>
    <w:uiPriority w:val="9"/>
    <w:rsid w:val="00BF04D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BF04D9"/>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semiHidden w:val="1"/>
    <w:rsid w:val="00BF04D9"/>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sid w:val="00BF04D9"/>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BF04D9"/>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BF04D9"/>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BF04D9"/>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BF04D9"/>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BF04D9"/>
    <w:rPr>
      <w:rFonts w:asciiTheme="majorHAnsi" w:cstheme="majorBidi" w:eastAsiaTheme="majorEastAsia" w:hAnsiTheme="majorHAnsi"/>
      <w:i w:val="1"/>
      <w:iCs w:val="1"/>
      <w:color w:val="404040" w:themeColor="text1" w:themeTint="0000BF"/>
      <w:sz w:val="20"/>
      <w:szCs w:val="20"/>
    </w:rPr>
  </w:style>
  <w:style w:type="paragraph" w:styleId="ListParagraph">
    <w:name w:val="List Paragraph"/>
    <w:basedOn w:val="Normal"/>
    <w:uiPriority w:val="34"/>
    <w:qFormat w:val="1"/>
    <w:rsid w:val="00BF04D9"/>
    <w:pPr>
      <w:ind w:left="720"/>
      <w:contextualSpacing w:val="1"/>
    </w:pPr>
  </w:style>
  <w:style w:type="character" w:styleId="UnresolvedMention1" w:customStyle="1">
    <w:name w:val="Unresolved Mention1"/>
    <w:basedOn w:val="DefaultParagraphFont"/>
    <w:uiPriority w:val="99"/>
    <w:semiHidden w:val="1"/>
    <w:unhideWhenUsed w:val="1"/>
    <w:rsid w:val="00E408A4"/>
    <w:rPr>
      <w:color w:val="605e5c"/>
      <w:shd w:color="auto" w:fill="e1dfdd" w:val="clear"/>
    </w:rPr>
  </w:style>
  <w:style w:type="paragraph" w:styleId="BalloonText">
    <w:name w:val="Balloon Text"/>
    <w:basedOn w:val="Normal"/>
    <w:link w:val="BalloonTextChar"/>
    <w:uiPriority w:val="99"/>
    <w:semiHidden w:val="1"/>
    <w:unhideWhenUsed w:val="1"/>
    <w:rsid w:val="00B006C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006CA"/>
    <w:rPr>
      <w:rFonts w:ascii="Segoe UI" w:cs="Segoe UI" w:hAnsi="Segoe UI"/>
      <w:sz w:val="18"/>
      <w:szCs w:val="18"/>
    </w:rPr>
  </w:style>
  <w:style w:type="paragraph" w:styleId="Header">
    <w:name w:val="header"/>
    <w:basedOn w:val="Normal"/>
    <w:link w:val="HeaderChar"/>
    <w:uiPriority w:val="99"/>
    <w:unhideWhenUsed w:val="1"/>
    <w:rsid w:val="00BE59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E595D"/>
  </w:style>
  <w:style w:type="paragraph" w:styleId="Footer">
    <w:name w:val="footer"/>
    <w:basedOn w:val="Normal"/>
    <w:link w:val="FooterChar"/>
    <w:uiPriority w:val="99"/>
    <w:unhideWhenUsed w:val="1"/>
    <w:rsid w:val="00BE59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595D"/>
  </w:style>
  <w:style w:type="character" w:styleId="CommentReference">
    <w:name w:val="annotation reference"/>
    <w:basedOn w:val="DefaultParagraphFont"/>
    <w:uiPriority w:val="99"/>
    <w:semiHidden w:val="1"/>
    <w:unhideWhenUsed w:val="1"/>
    <w:rsid w:val="008E5C9E"/>
    <w:rPr>
      <w:sz w:val="16"/>
      <w:szCs w:val="16"/>
    </w:rPr>
  </w:style>
  <w:style w:type="paragraph" w:styleId="CommentText">
    <w:name w:val="annotation text"/>
    <w:basedOn w:val="Normal"/>
    <w:link w:val="CommentTextChar"/>
    <w:uiPriority w:val="99"/>
    <w:semiHidden w:val="1"/>
    <w:unhideWhenUsed w:val="1"/>
    <w:rsid w:val="008E5C9E"/>
    <w:pPr>
      <w:spacing w:line="240" w:lineRule="auto"/>
    </w:pPr>
    <w:rPr>
      <w:sz w:val="20"/>
      <w:szCs w:val="20"/>
    </w:rPr>
  </w:style>
  <w:style w:type="character" w:styleId="CommentTextChar" w:customStyle="1">
    <w:name w:val="Comment Text Char"/>
    <w:basedOn w:val="DefaultParagraphFont"/>
    <w:link w:val="CommentText"/>
    <w:uiPriority w:val="99"/>
    <w:semiHidden w:val="1"/>
    <w:rsid w:val="008E5C9E"/>
    <w:rPr>
      <w:sz w:val="20"/>
      <w:szCs w:val="20"/>
    </w:rPr>
  </w:style>
  <w:style w:type="paragraph" w:styleId="CommentSubject">
    <w:name w:val="annotation subject"/>
    <w:basedOn w:val="CommentText"/>
    <w:next w:val="CommentText"/>
    <w:link w:val="CommentSubjectChar"/>
    <w:uiPriority w:val="99"/>
    <w:semiHidden w:val="1"/>
    <w:unhideWhenUsed w:val="1"/>
    <w:rsid w:val="008E5C9E"/>
    <w:rPr>
      <w:b w:val="1"/>
      <w:bCs w:val="1"/>
    </w:rPr>
  </w:style>
  <w:style w:type="character" w:styleId="CommentSubjectChar" w:customStyle="1">
    <w:name w:val="Comment Subject Char"/>
    <w:basedOn w:val="CommentTextChar"/>
    <w:link w:val="CommentSubject"/>
    <w:uiPriority w:val="99"/>
    <w:semiHidden w:val="1"/>
    <w:rsid w:val="008E5C9E"/>
    <w:rPr>
      <w:b w:val="1"/>
      <w:bCs w:val="1"/>
      <w:sz w:val="20"/>
      <w:szCs w:val="20"/>
    </w:rPr>
  </w:style>
  <w:style w:type="paragraph" w:styleId="Revision">
    <w:name w:val="Revision"/>
    <w:hidden w:val="1"/>
    <w:uiPriority w:val="99"/>
    <w:semiHidden w:val="1"/>
    <w:rsid w:val="008E5C9E"/>
    <w:pPr>
      <w:spacing w:after="0" w:line="240" w:lineRule="auto"/>
    </w:pPr>
  </w:style>
  <w:style w:type="character" w:styleId="basic-information" w:customStyle="1">
    <w:name w:val="basic-information"/>
    <w:basedOn w:val="DefaultParagraphFont"/>
    <w:rsid w:val="005877D5"/>
  </w:style>
  <w:style w:type="character" w:styleId="phone-number" w:customStyle="1">
    <w:name w:val="phone-number"/>
    <w:basedOn w:val="DefaultParagraphFont"/>
    <w:rsid w:val="005877D5"/>
  </w:style>
  <w:style w:type="character" w:styleId="feedback" w:customStyle="1">
    <w:name w:val="feedback"/>
    <w:basedOn w:val="DefaultParagraphFont"/>
    <w:rsid w:val="005877D5"/>
  </w:style>
  <w:style w:type="paragraph" w:styleId="complaints" w:customStyle="1">
    <w:name w:val="complaints"/>
    <w:basedOn w:val="Normal"/>
    <w:rsid w:val="005877D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optout.aboutads.info/" TargetMode="External"/><Relationship Id="rId10" Type="http://schemas.openxmlformats.org/officeDocument/2006/relationships/hyperlink" Target="https://tools.google.com/dlpage/gaoptout" TargetMode="External"/><Relationship Id="rId21" Type="http://schemas.openxmlformats.org/officeDocument/2006/relationships/footer" Target="footer3.xml"/><Relationship Id="rId13" Type="http://schemas.openxmlformats.org/officeDocument/2006/relationships/hyperlink" Target="mailto:customerserviceCANADA@sisley-paris.com" TargetMode="External"/><Relationship Id="rId12" Type="http://schemas.openxmlformats.org/officeDocument/2006/relationships/hyperlink" Target="mailto:customerserviceCANADA@sisley-pari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licies.google.com/technologies/partner-sites" TargetMode="External"/><Relationship Id="rId15" Type="http://schemas.openxmlformats.org/officeDocument/2006/relationships/hyperlink" Target="mailto:customerserviceCANADA@sisley-paris.com" TargetMode="External"/><Relationship Id="rId14" Type="http://schemas.openxmlformats.org/officeDocument/2006/relationships/hyperlink" Target="mailto:customerserviceCANADA@sisley-paris.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yperlink" Target="http://www.sisley-paris.ca/" TargetMode="External"/><Relationship Id="rId8" Type="http://schemas.openxmlformats.org/officeDocument/2006/relationships/hyperlink" Target="https://www.sisley-paris.com/on/demandware.static/-/Library-Sites-Sisley/default/legal/CA_fr_SISLEY_Legal_notice.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7TY7Ny6CUmyEy8NRs/jZWbs/bg==">CgMxLjAyDmguNWZlcDQxdGgzbGF2OAByITFDbkI1bG5IRnphbFZIUEM1TkFfWUZvajI5SjNsMFFJcw==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2020-06-12T17:22:00Z</dcterms:created>
  <dc:creator>Iara Carmona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ME1 33002411v.2</vt:lpwstr>
  </property>
</Properties>
</file>