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before="120" w:lineRule="auto"/>
        <w:rPr>
          <w:rFonts w:ascii="Arial Narrow" w:cs="Arial Narrow" w:eastAsia="Arial Narrow" w:hAnsi="Arial Narrow"/>
          <w:color w:val="4f81bd"/>
          <w:sz w:val="18"/>
          <w:szCs w:val="18"/>
        </w:rPr>
      </w:pPr>
      <w:bookmarkStart w:colFirst="0" w:colLast="0" w:name="_heading=h.4o5m4547amz0" w:id="0"/>
      <w:bookmarkEnd w:id="0"/>
      <w:r w:rsidDel="00000000" w:rsidR="00000000" w:rsidRPr="00000000">
        <w:rPr>
          <w:rtl w:val="0"/>
        </w:rPr>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JURIDISCHE KENNISGEVING</w:t>
      </w:r>
    </w:p>
    <w:p w:rsidR="00000000" w:rsidDel="00000000" w:rsidP="00000000" w:rsidRDefault="00000000" w:rsidRPr="00000000" w14:paraId="00000003">
      <w:pPr>
        <w:jc w:val="center"/>
        <w:rPr>
          <w:rFonts w:ascii="Arial Narrow" w:cs="Arial Narrow" w:eastAsia="Arial Narrow" w:hAnsi="Arial Narrow"/>
          <w:sz w:val="18"/>
          <w:szCs w:val="18"/>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www.sisley-paris.com/fr-be</w:t>
        </w:r>
      </w:hyperlink>
      <w:r w:rsidDel="00000000" w:rsidR="00000000" w:rsidRPr="00000000">
        <w:rPr>
          <w:rtl w:val="0"/>
        </w:rPr>
      </w:r>
    </w:p>
    <w:p w:rsidR="00000000" w:rsidDel="00000000" w:rsidP="00000000" w:rsidRDefault="00000000" w:rsidRPr="00000000" w14:paraId="00000004">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Bijgewerkt: Januari 2022</w:t>
      </w:r>
    </w:p>
    <w:p w:rsidR="00000000" w:rsidDel="00000000" w:rsidP="00000000" w:rsidRDefault="00000000" w:rsidRPr="00000000" w14:paraId="00000007">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sz w:val="18"/>
          <w:szCs w:val="18"/>
        </w:rPr>
      </w:pPr>
      <w:hyperlink r:id="rId8">
        <w:r w:rsidDel="00000000" w:rsidR="00000000" w:rsidRPr="00000000">
          <w:rPr>
            <w:rFonts w:ascii="Arial Narrow" w:cs="Arial Narrow" w:eastAsia="Arial Narrow" w:hAnsi="Arial Narrow"/>
            <w:color w:val="1155cc"/>
            <w:sz w:val="18"/>
            <w:szCs w:val="18"/>
            <w:u w:val="single"/>
            <w:rtl w:val="0"/>
          </w:rPr>
          <w:t xml:space="preserve">www.sisley-paris.com/fr-be</w:t>
        </w:r>
      </w:hyperlink>
      <w:r w:rsidDel="00000000" w:rsidR="00000000" w:rsidRPr="00000000">
        <w:rPr>
          <w:rFonts w:ascii="Arial Narrow" w:cs="Arial Narrow" w:eastAsia="Arial Narrow" w:hAnsi="Arial Narrow"/>
          <w:sz w:val="18"/>
          <w:szCs w:val="18"/>
          <w:rtl w:val="0"/>
        </w:rPr>
        <w:t xml:space="preserve"> et </w:t>
      </w:r>
      <w:hyperlink r:id="rId9">
        <w:r w:rsidDel="00000000" w:rsidR="00000000" w:rsidRPr="00000000">
          <w:rPr>
            <w:rFonts w:ascii="Arial Narrow" w:cs="Arial Narrow" w:eastAsia="Arial Narrow" w:hAnsi="Arial Narrow"/>
            <w:color w:val="1155cc"/>
            <w:sz w:val="18"/>
            <w:szCs w:val="18"/>
            <w:u w:val="single"/>
            <w:rtl w:val="0"/>
          </w:rPr>
          <w:t xml:space="preserve">www.sisley-paris.com/nl-be</w:t>
        </w:r>
      </w:hyperlink>
      <w:r w:rsidDel="00000000" w:rsidR="00000000" w:rsidRPr="00000000">
        <w:rPr>
          <w:rFonts w:ascii="Arial Narrow" w:cs="Arial Narrow" w:eastAsia="Arial Narrow" w:hAnsi="Arial Narrow"/>
          <w:sz w:val="18"/>
          <w:szCs w:val="18"/>
          <w:rtl w:val="0"/>
        </w:rPr>
        <w:t xml:space="preserve"> (hierna de “Site” genoemd) is een website van de onderneming SISLEY BELGIQUE, Besloten Vennootschap  met maatschappelijke zetel te </w:t>
      </w:r>
      <w:r w:rsidDel="00000000" w:rsidR="00000000" w:rsidRPr="00000000">
        <w:rPr>
          <w:rFonts w:ascii="Arial Narrow" w:cs="Arial Narrow" w:eastAsia="Arial Narrow" w:hAnsi="Arial Narrow"/>
          <w:color w:val="222222"/>
          <w:sz w:val="18"/>
          <w:szCs w:val="18"/>
          <w:highlight w:val="white"/>
          <w:rtl w:val="0"/>
        </w:rPr>
        <w:t xml:space="preserve">Rue de Loxum 25, 1000 Brussel, België</w:t>
      </w:r>
      <w:r w:rsidDel="00000000" w:rsidR="00000000" w:rsidRPr="00000000">
        <w:rPr>
          <w:rFonts w:ascii="Arial Narrow" w:cs="Arial Narrow" w:eastAsia="Arial Narrow" w:hAnsi="Arial Narrow"/>
          <w:sz w:val="18"/>
          <w:szCs w:val="18"/>
          <w:rtl w:val="0"/>
        </w:rPr>
        <w:t xml:space="preserve">, ingeschreven bij de Kruispuntbank voor Ondernemingen onder het nummer 0836.849.781 (hierna “SISLEY” genoemd). </w:t>
      </w:r>
    </w:p>
    <w:p w:rsidR="00000000" w:rsidDel="00000000" w:rsidP="00000000" w:rsidRDefault="00000000" w:rsidRPr="00000000" w14:paraId="0000000A">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color w:val="222222"/>
          <w:sz w:val="18"/>
          <w:szCs w:val="18"/>
        </w:rPr>
      </w:pPr>
      <w:r w:rsidDel="00000000" w:rsidR="00000000" w:rsidRPr="00000000">
        <w:rPr>
          <w:rFonts w:ascii="Arial Narrow" w:cs="Arial Narrow" w:eastAsia="Arial Narrow" w:hAnsi="Arial Narrow"/>
          <w:sz w:val="18"/>
          <w:szCs w:val="18"/>
          <w:rtl w:val="0"/>
        </w:rPr>
        <w:t xml:space="preserve">Hostingbedrijf van de Site:</w:t>
      </w:r>
      <w:r w:rsidDel="00000000" w:rsidR="00000000" w:rsidRPr="00000000">
        <w:rPr>
          <w:rFonts w:ascii="Arial Narrow" w:cs="Arial Narrow" w:eastAsia="Arial Narrow" w:hAnsi="Arial Narrow"/>
          <w:color w:val="222222"/>
          <w:sz w:val="18"/>
          <w:szCs w:val="18"/>
          <w:rtl w:val="0"/>
        </w:rPr>
        <w:t xml:space="preserve"> SALESFORCE.COM EMEA LIMITED</w:t>
      </w:r>
    </w:p>
    <w:p w:rsidR="00000000" w:rsidDel="00000000" w:rsidP="00000000" w:rsidRDefault="00000000" w:rsidRPr="00000000" w14:paraId="0000000C">
      <w:pPr>
        <w:jc w:val="both"/>
        <w:rPr>
          <w:rFonts w:ascii="Arial Narrow" w:cs="Arial Narrow" w:eastAsia="Arial Narrow" w:hAnsi="Arial Narrow"/>
          <w:color w:val="222222"/>
          <w:sz w:val="18"/>
          <w:szCs w:val="18"/>
        </w:rPr>
      </w:pPr>
      <w:r w:rsidDel="00000000" w:rsidR="00000000" w:rsidRPr="00000000">
        <w:rPr>
          <w:rFonts w:ascii="Arial Narrow" w:cs="Arial Narrow" w:eastAsia="Arial Narrow" w:hAnsi="Arial Narrow"/>
          <w:color w:val="222222"/>
          <w:sz w:val="18"/>
          <w:szCs w:val="18"/>
          <w:rtl w:val="0"/>
        </w:rPr>
        <w:t xml:space="preserve">Maatschappelijke zetel van het hostingbedrijf: Floor 26 Salesforce Tower – 110 Bishopsgate, Londen EC2N 4AY, Verenigd Koninkrijk</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222222"/>
          <w:sz w:val="18"/>
          <w:szCs w:val="18"/>
          <w:rtl w:val="0"/>
        </w:rPr>
        <w:t xml:space="preserve">Telefoonnummer van het hostingbedrijf: +44 20 31 47 76 00</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Contactgegevens per e-mail: </w:t>
      </w:r>
      <w:hyperlink r:id="rId10">
        <w:r w:rsidDel="00000000" w:rsidR="00000000" w:rsidRPr="00000000">
          <w:rPr>
            <w:rFonts w:ascii="Arial Narrow" w:cs="Arial Narrow" w:eastAsia="Arial Narrow" w:hAnsi="Arial Narrow"/>
            <w:color w:val="1155cc"/>
            <w:sz w:val="18"/>
            <w:szCs w:val="18"/>
            <w:u w:val="single"/>
            <w:rtl w:val="0"/>
          </w:rPr>
          <w:t xml:space="preserve">contact-be@sisley-paris.com</w:t>
        </w:r>
      </w:hyperlink>
      <w:hyperlink r:id="rId11">
        <w:r w:rsidDel="00000000" w:rsidR="00000000" w:rsidRPr="00000000">
          <w:rPr>
            <w:rFonts w:ascii="Arial Narrow" w:cs="Arial Narrow" w:eastAsia="Arial Narrow" w:hAnsi="Arial Narrow"/>
            <w:color w:val="1155cc"/>
            <w:sz w:val="18"/>
            <w:szCs w:val="18"/>
            <w:highlight w:val="yellow"/>
            <w:u w:val="single"/>
            <w:rtl w:val="0"/>
          </w:rPr>
          <w:t xml:space="preserve"> </w:t>
        </w:r>
      </w:hyperlink>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1">
      <w:pPr>
        <w:keepNext w:val="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(intellectuele) eigendomsrechten op de Site en de informatie die onderdeel zijn van de Site, waaronder in ieder geval begrepen merkrechten, handelsnaamrechten, auteursrechten en rechten op de onderliggende software, berusten te allen tijde bij Sisley of haar licentiegevers, tenzij anders vermeld. </w:t>
      </w:r>
      <w:r w:rsidDel="00000000" w:rsidR="00000000" w:rsidRPr="00000000">
        <w:rPr>
          <w:rFonts w:ascii="Arial Narrow" w:cs="Arial Narrow" w:eastAsia="Arial Narrow" w:hAnsi="Arial Narrow"/>
          <w:color w:val="222222"/>
          <w:sz w:val="18"/>
          <w:szCs w:val="18"/>
          <w:rtl w:val="0"/>
        </w:rPr>
        <w:t xml:space="preserve">Het is verboden om gebruik te maken van de Site op een wijze waardoor er inbreuk wordt gemaakt op eventuele (intellectuele) eigendomsrechten of andere rechten van Sisley. Zo is het onder meer verboden om de Site in zijn geheel of gedeeltelijk te verspreiden, wijzigen, verzenden of reproduceren in welke vorm dan ook. Het opnemen van hyperlinks naar de volledige Site of een deel ervan is verboden zonder de voorafgaande schriftelijke toestemming van </w:t>
      </w:r>
      <w:r w:rsidDel="00000000" w:rsidR="00000000" w:rsidRPr="00000000">
        <w:rPr>
          <w:rFonts w:ascii="Arial Narrow" w:cs="Arial Narrow" w:eastAsia="Arial Narrow" w:hAnsi="Arial Narrow"/>
          <w:sz w:val="18"/>
          <w:szCs w:val="18"/>
          <w:rtl w:val="0"/>
        </w:rPr>
        <w:t xml:space="preserve">SISLEY.</w:t>
      </w:r>
    </w:p>
    <w:p w:rsidR="00000000" w:rsidDel="00000000" w:rsidP="00000000" w:rsidRDefault="00000000" w:rsidRPr="00000000" w14:paraId="00000012">
      <w:pPr>
        <w:keepNext w:val="1"/>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keepNext w:val="1"/>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C.f.e.b. SISLEY </w:t>
      </w:r>
      <w:r w:rsidDel="00000000" w:rsidR="00000000" w:rsidRPr="00000000">
        <w:rPr>
          <w:rFonts w:ascii="Arial Narrow" w:cs="Arial Narrow" w:eastAsia="Arial Narrow" w:hAnsi="Arial Narrow"/>
          <w:color w:val="222222"/>
          <w:sz w:val="18"/>
          <w:szCs w:val="18"/>
          <w:rtl w:val="0"/>
        </w:rPr>
        <w:t xml:space="preserve">is overigens eigenaar van de regelmatig gedeponeerde en geregistreerde merken </w:t>
      </w:r>
      <w:r w:rsidDel="00000000" w:rsidR="00000000" w:rsidRPr="00000000">
        <w:rPr>
          <w:rFonts w:ascii="Arial Narrow" w:cs="Arial Narrow" w:eastAsia="Arial Narrow" w:hAnsi="Arial Narrow"/>
          <w:sz w:val="18"/>
          <w:szCs w:val="18"/>
          <w:rtl w:val="0"/>
        </w:rPr>
        <w:t xml:space="preserve">SISLEY</w:t>
      </w:r>
      <w:r w:rsidDel="00000000" w:rsidR="00000000" w:rsidRPr="00000000">
        <w:rPr>
          <w:rFonts w:ascii="Arial Narrow" w:cs="Arial Narrow" w:eastAsia="Arial Narrow" w:hAnsi="Arial Narrow"/>
          <w:color w:val="222222"/>
          <w:sz w:val="18"/>
          <w:szCs w:val="18"/>
          <w:rtl w:val="0"/>
        </w:rPr>
        <w:t xml:space="preserve">. Het is verboden om de merken van </w:t>
      </w:r>
      <w:r w:rsidDel="00000000" w:rsidR="00000000" w:rsidRPr="00000000">
        <w:rPr>
          <w:rFonts w:ascii="Arial Narrow" w:cs="Arial Narrow" w:eastAsia="Arial Narrow" w:hAnsi="Arial Narrow"/>
          <w:sz w:val="18"/>
          <w:szCs w:val="18"/>
          <w:rtl w:val="0"/>
        </w:rPr>
        <w:t xml:space="preserve">SISLEY</w:t>
      </w:r>
      <w:r w:rsidDel="00000000" w:rsidR="00000000" w:rsidRPr="00000000">
        <w:rPr>
          <w:rFonts w:ascii="Arial Narrow" w:cs="Arial Narrow" w:eastAsia="Arial Narrow" w:hAnsi="Arial Narrow"/>
          <w:color w:val="222222"/>
          <w:sz w:val="18"/>
          <w:szCs w:val="18"/>
          <w:rtl w:val="0"/>
        </w:rPr>
        <w:t xml:space="preserve"> op een of andere wijze te gebruiken en meer in het algemeen om de intellectuele en industriële </w:t>
      </w:r>
      <w:r w:rsidDel="00000000" w:rsidR="00000000" w:rsidRPr="00000000">
        <w:rPr>
          <w:rFonts w:ascii="Arial Narrow" w:cs="Arial Narrow" w:eastAsia="Arial Narrow" w:hAnsi="Arial Narrow"/>
          <w:sz w:val="18"/>
          <w:szCs w:val="18"/>
          <w:rtl w:val="0"/>
        </w:rPr>
        <w:t xml:space="preserve">eigendomsrechten van SISLEY</w:t>
      </w:r>
      <w:r w:rsidDel="00000000" w:rsidR="00000000" w:rsidRPr="00000000">
        <w:rPr>
          <w:rFonts w:ascii="Arial Narrow" w:cs="Arial Narrow" w:eastAsia="Arial Narrow" w:hAnsi="Arial Narrow"/>
          <w:color w:val="222222"/>
          <w:sz w:val="18"/>
          <w:szCs w:val="18"/>
          <w:rtl w:val="0"/>
        </w:rPr>
        <w:t xml:space="preserve"> te schenden</w:t>
      </w:r>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01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w:t>
      </w:r>
      <w:r w:rsidDel="00000000" w:rsidR="00000000" w:rsidRPr="00000000">
        <w:rPr>
          <w:rFonts w:ascii="Arial Narrow" w:cs="Arial Narrow" w:eastAsia="Arial Narrow" w:hAnsi="Arial Narrow"/>
          <w:color w:val="222222"/>
          <w:sz w:val="18"/>
          <w:szCs w:val="18"/>
          <w:rtl w:val="0"/>
        </w:rPr>
        <w:t xml:space="preserve">wijst elke verantwoordelijkheid voor eventuele problemen met de toegang tot zijn Site of voor iedere gebrekk</w:t>
      </w:r>
      <w:r w:rsidDel="00000000" w:rsidR="00000000" w:rsidRPr="00000000">
        <w:rPr>
          <w:rFonts w:ascii="Arial Narrow" w:cs="Arial Narrow" w:eastAsia="Arial Narrow" w:hAnsi="Arial Narrow"/>
          <w:sz w:val="18"/>
          <w:szCs w:val="18"/>
          <w:rtl w:val="0"/>
        </w:rPr>
        <w:t xml:space="preserve">ige communicatie af. SISLEY zal zich tot het uiterste inspannen om te zorgen voor de betrouwbaarheid, de nauwkeurigheid en de actualisering van de op de Site verstrekte gegevens.</w:t>
      </w:r>
    </w:p>
    <w:p w:rsidR="00000000" w:rsidDel="00000000" w:rsidP="00000000" w:rsidRDefault="00000000" w:rsidRPr="00000000" w14:paraId="0000001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behoudt zich het recht voor om de inhoud van op de Site gepubliceerde documenten op elk moment en zonder voorafgaande kennisgeving te wijzigen of te corrigeren.</w:t>
      </w:r>
    </w:p>
    <w:p w:rsidR="00000000" w:rsidDel="00000000" w:rsidP="00000000" w:rsidRDefault="00000000" w:rsidRPr="00000000" w14:paraId="0000001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geval van tegenstrijdigheid tussen de Franse versie van deze juridische kennisgeving en de vertaling ervan in het Nederlands, prevaleert de Franze versie.</w:t>
      </w:r>
    </w:p>
    <w:p w:rsidR="00000000" w:rsidDel="00000000" w:rsidP="00000000" w:rsidRDefault="00000000" w:rsidRPr="00000000" w14:paraId="0000001A">
      <w:pPr>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semiHidden w:val="1"/>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hps" w:customStyle="1">
    <w:name w:val="hps"/>
    <w:basedOn w:val="Policepardfaut"/>
    <w:rsid w:val="00EB5E8C"/>
  </w:style>
  <w:style w:type="character" w:styleId="Accentuation">
    <w:name w:val="Emphasis"/>
    <w:basedOn w:val="Policepardfaut"/>
    <w:uiPriority w:val="20"/>
    <w:qFormat w:val="1"/>
    <w:rsid w:val="00AB29FF"/>
    <w:rPr>
      <w:b w:val="1"/>
      <w:bCs w:val="1"/>
      <w:i w:val="0"/>
      <w:i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contact-be@sisley-paris.com" TargetMode="External"/><Relationship Id="rId10" Type="http://schemas.openxmlformats.org/officeDocument/2006/relationships/hyperlink" Target="mailto:contact-be@sisley-paris.com" TargetMode="External"/><Relationship Id="rId9" Type="http://schemas.openxmlformats.org/officeDocument/2006/relationships/hyperlink" Target="http://www.sisley-paris.com/nl-b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be" TargetMode="External"/><Relationship Id="rId8" Type="http://schemas.openxmlformats.org/officeDocument/2006/relationships/hyperlink" Target="http://www.sisley-paris.com/fr-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hV8n3BhbsIY8hpBIoSi86qoClA==">CgMxLjAyDmguNG81bTQ1NDdhbXowOAByITFJTlZMVGNFNkhqZ0lMVHlqa2RadW12OVhQVjlnZGIzZQ==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2022-01-19T15:37:00Z</dcterms:created>
  <dc:creator>Thi Diem Mi Nho</dc:creator>
</cp:coreProperties>
</file>