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الشروط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العامة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لبرنامج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الولاء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MY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SISLEY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CLUB</w:t>
      </w:r>
    </w:p>
    <w:p w:rsidR="00000000" w:rsidDel="00000000" w:rsidP="00000000" w:rsidRDefault="00000000" w:rsidRPr="00000000" w14:paraId="00000003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التحديث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مايو</w:t>
      </w:r>
      <w:r w:rsidDel="00000000" w:rsidR="00000000" w:rsidRPr="00000000">
        <w:rPr>
          <w:sz w:val="26"/>
          <w:szCs w:val="26"/>
          <w:rtl w:val="1"/>
        </w:rPr>
        <w:t xml:space="preserve"> 2022</w:t>
      </w:r>
    </w:p>
    <w:p w:rsidR="00000000" w:rsidDel="00000000" w:rsidP="00000000" w:rsidRDefault="00000000" w:rsidRPr="00000000" w14:paraId="00000005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</w:p>
    <w:p w:rsidR="00000000" w:rsidDel="00000000" w:rsidP="00000000" w:rsidRDefault="00000000" w:rsidRPr="00000000" w14:paraId="00000008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bookmarkStart w:colFirst="0" w:colLast="0" w:name="_heading=h.s9j50h4j3z5a" w:id="0"/>
      <w:bookmarkEnd w:id="0"/>
      <w:r w:rsidDel="00000000" w:rsidR="00000000" w:rsidRPr="00000000">
        <w:rPr>
          <w:sz w:val="26"/>
          <w:szCs w:val="26"/>
          <w:rtl w:val="1"/>
        </w:rPr>
        <w:t xml:space="preserve">مدير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ويشار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هو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أورينت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م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ح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منطقة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مسجلة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DAFZ</w:t>
      </w:r>
      <w:r w:rsidDel="00000000" w:rsidR="00000000" w:rsidRPr="00000000">
        <w:rPr>
          <w:sz w:val="26"/>
          <w:szCs w:val="26"/>
          <w:rtl w:val="1"/>
        </w:rPr>
        <w:t xml:space="preserve">\1113  </w:t>
      </w:r>
      <w:r w:rsidDel="00000000" w:rsidR="00000000" w:rsidRPr="00000000">
        <w:rPr>
          <w:sz w:val="26"/>
          <w:szCs w:val="26"/>
          <w:rtl w:val="1"/>
        </w:rPr>
        <w:t xml:space="preserve">ويقع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المسجل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1"/>
        </w:rPr>
        <w:t xml:space="preserve">2 504 ، </w:t>
      </w:r>
      <w:r w:rsidDel="00000000" w:rsidR="00000000" w:rsidRPr="00000000">
        <w:rPr>
          <w:sz w:val="26"/>
          <w:szCs w:val="26"/>
          <w:rtl w:val="1"/>
        </w:rPr>
        <w:t xml:space="preserve">المنطقة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بمطار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دبي</w:t>
      </w:r>
      <w:r w:rsidDel="00000000" w:rsidR="00000000" w:rsidRPr="00000000">
        <w:rPr>
          <w:sz w:val="26"/>
          <w:szCs w:val="26"/>
          <w:rtl w:val="1"/>
        </w:rPr>
        <w:t xml:space="preserve"> ، ، </w:t>
      </w:r>
      <w:r w:rsidDel="00000000" w:rsidR="00000000" w:rsidRPr="00000000">
        <w:rPr>
          <w:sz w:val="26"/>
          <w:szCs w:val="26"/>
          <w:rtl w:val="1"/>
        </w:rPr>
        <w:t xml:space="preserve">رمول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أم</w:t>
      </w:r>
      <w:r w:rsidDel="00000000" w:rsidR="00000000" w:rsidRPr="00000000">
        <w:rPr>
          <w:sz w:val="26"/>
          <w:szCs w:val="26"/>
          <w:rtl w:val="1"/>
        </w:rPr>
        <w:t xml:space="preserve">،</w:t>
      </w:r>
      <w:r w:rsidDel="00000000" w:rsidR="00000000" w:rsidRPr="00000000">
        <w:rPr>
          <w:sz w:val="26"/>
          <w:szCs w:val="26"/>
          <w:rtl w:val="1"/>
        </w:rPr>
        <w:t xml:space="preserve">دبي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الإمارات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rtl w:val="1"/>
        </w:rPr>
        <w:t xml:space="preserve">، 293652 </w:t>
      </w:r>
      <w:r w:rsidDel="00000000" w:rsidR="00000000" w:rsidRPr="00000000">
        <w:rPr>
          <w:sz w:val="26"/>
          <w:szCs w:val="26"/>
          <w:rtl w:val="1"/>
        </w:rPr>
        <w:t xml:space="preserve">وتحمل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تسجيل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ضريبة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القيمة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المضافة</w:t>
      </w:r>
      <w:r w:rsidDel="00000000" w:rsidR="00000000" w:rsidRPr="00000000">
        <w:rPr>
          <w:sz w:val="26"/>
          <w:szCs w:val="26"/>
          <w:rtl w:val="1"/>
        </w:rPr>
        <w:t xml:space="preserve"> 100238950800003 (</w:t>
      </w:r>
      <w:r w:rsidDel="00000000" w:rsidR="00000000" w:rsidRPr="00000000">
        <w:rPr>
          <w:sz w:val="26"/>
          <w:szCs w:val="26"/>
          <w:rtl w:val="1"/>
        </w:rPr>
        <w:t xml:space="preserve">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"). </w:t>
      </w:r>
    </w:p>
    <w:p w:rsidR="00000000" w:rsidDel="00000000" w:rsidP="00000000" w:rsidRDefault="00000000" w:rsidRPr="00000000" w14:paraId="0000000A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العضوية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</w:p>
    <w:p w:rsidR="00000000" w:rsidDel="00000000" w:rsidP="00000000" w:rsidRDefault="00000000" w:rsidRPr="00000000" w14:paraId="0000000C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يتيح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إمكانية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مبلغ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المتجر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www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-</w:t>
      </w:r>
      <w:r w:rsidDel="00000000" w:rsidR="00000000" w:rsidRPr="00000000">
        <w:rPr>
          <w:sz w:val="26"/>
          <w:szCs w:val="26"/>
          <w:rtl w:val="0"/>
        </w:rPr>
        <w:t xml:space="preserve">paris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com</w:t>
      </w:r>
      <w:r w:rsidDel="00000000" w:rsidR="00000000" w:rsidRPr="00000000">
        <w:rPr>
          <w:sz w:val="26"/>
          <w:szCs w:val="26"/>
          <w:rtl w:val="0"/>
        </w:rPr>
        <w:t xml:space="preserve">/</w:t>
      </w:r>
      <w:r w:rsidDel="00000000" w:rsidR="00000000" w:rsidRPr="00000000">
        <w:rPr>
          <w:sz w:val="26"/>
          <w:szCs w:val="26"/>
          <w:rtl w:val="0"/>
        </w:rPr>
        <w:t xml:space="preserve">ar</w:t>
      </w:r>
      <w:r w:rsidDel="00000000" w:rsidR="00000000" w:rsidRPr="00000000">
        <w:rPr>
          <w:sz w:val="26"/>
          <w:szCs w:val="26"/>
          <w:rtl w:val="0"/>
        </w:rPr>
        <w:t xml:space="preserve">-</w:t>
      </w:r>
      <w:r w:rsidDel="00000000" w:rsidR="00000000" w:rsidRPr="00000000">
        <w:rPr>
          <w:sz w:val="26"/>
          <w:szCs w:val="26"/>
          <w:rtl w:val="0"/>
        </w:rPr>
        <w:t xml:space="preserve">MEA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ويشار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يلي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بالموقع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") (</w:t>
      </w:r>
      <w:r w:rsidDel="00000000" w:rsidR="00000000" w:rsidRPr="00000000">
        <w:rPr>
          <w:sz w:val="26"/>
          <w:szCs w:val="26"/>
          <w:rtl w:val="1"/>
        </w:rPr>
        <w:t xml:space="preserve">باستثناء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الأخرى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واستخدم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للمشتريات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المستقبلية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يوفر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أيضا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إمكانية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المزايا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ينضم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فرد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اشترى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شارك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تعليقا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").</w:t>
      </w:r>
    </w:p>
    <w:p w:rsidR="00000000" w:rsidDel="00000000" w:rsidP="00000000" w:rsidRDefault="00000000" w:rsidRPr="00000000" w14:paraId="0000001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إنشاء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الإلزامية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سمى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الوظيفي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اللقب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الميلاد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مراسلات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تتضمن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أوراق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الإطلاق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منح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بطاقة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مادية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شخصي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وباسم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فقط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الذين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يحملون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نفس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ونفس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الاشتراك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واحدة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فقط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حظر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متعددة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ربط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عنوان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نفسه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واحد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مخصص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للأفراد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لاستخدامهم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المهني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حقوقهم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/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التزاماتهم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بموجب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الأشكال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موافقة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كتابية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مسبقة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ترتبط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بشخص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قابلة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للنقل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للغير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يخضع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للمبيعات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الإنترنت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ملفات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تعريف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الارتباط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</w:p>
    <w:p w:rsidR="00000000" w:rsidDel="00000000" w:rsidP="00000000" w:rsidRDefault="00000000" w:rsidRPr="00000000" w14:paraId="00000025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u w:val="single"/>
        </w:rPr>
      </w:pPr>
      <w:r w:rsidDel="00000000" w:rsidR="00000000" w:rsidRPr="00000000">
        <w:rPr>
          <w:sz w:val="26"/>
          <w:szCs w:val="26"/>
          <w:rtl w:val="0"/>
        </w:rPr>
        <w:t xml:space="preserve">3-1.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اكتساب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نقاط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الولاء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لمنتج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تخولك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النحو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100 </w:t>
      </w:r>
      <w:r w:rsidDel="00000000" w:rsidR="00000000" w:rsidRPr="00000000">
        <w:rPr>
          <w:sz w:val="26"/>
          <w:szCs w:val="26"/>
          <w:rtl w:val="1"/>
        </w:rPr>
        <w:t xml:space="preserve">درهم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إماراتي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إنفاقها</w:t>
      </w:r>
      <w:r w:rsidDel="00000000" w:rsidR="00000000" w:rsidRPr="00000000">
        <w:rPr>
          <w:sz w:val="26"/>
          <w:szCs w:val="26"/>
          <w:rtl w:val="1"/>
        </w:rPr>
        <w:t xml:space="preserve"> = 10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تقريب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أقرب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صحيح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سبيل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المثال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200 </w:t>
      </w:r>
      <w:r w:rsidDel="00000000" w:rsidR="00000000" w:rsidRPr="00000000">
        <w:rPr>
          <w:sz w:val="26"/>
          <w:szCs w:val="26"/>
          <w:rtl w:val="1"/>
        </w:rPr>
        <w:t xml:space="preserve">درهم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إماراتي</w:t>
      </w:r>
      <w:r w:rsidDel="00000000" w:rsidR="00000000" w:rsidRPr="00000000">
        <w:rPr>
          <w:sz w:val="26"/>
          <w:szCs w:val="26"/>
          <w:rtl w:val="1"/>
        </w:rPr>
        <w:t xml:space="preserve"> = 20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300 </w:t>
      </w:r>
      <w:r w:rsidDel="00000000" w:rsidR="00000000" w:rsidRPr="00000000">
        <w:rPr>
          <w:sz w:val="26"/>
          <w:szCs w:val="26"/>
          <w:rtl w:val="1"/>
        </w:rPr>
        <w:t xml:space="preserve">درهم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إماراتي</w:t>
      </w:r>
      <w:r w:rsidDel="00000000" w:rsidR="00000000" w:rsidRPr="00000000">
        <w:rPr>
          <w:sz w:val="26"/>
          <w:szCs w:val="26"/>
          <w:rtl w:val="1"/>
        </w:rPr>
        <w:t xml:space="preserve"> = 30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400 </w:t>
      </w:r>
      <w:r w:rsidDel="00000000" w:rsidR="00000000" w:rsidRPr="00000000">
        <w:rPr>
          <w:sz w:val="26"/>
          <w:szCs w:val="26"/>
          <w:rtl w:val="1"/>
        </w:rPr>
        <w:t xml:space="preserve">درهم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إماراتي</w:t>
      </w:r>
      <w:r w:rsidDel="00000000" w:rsidR="00000000" w:rsidRPr="00000000">
        <w:rPr>
          <w:sz w:val="26"/>
          <w:szCs w:val="26"/>
          <w:rtl w:val="1"/>
        </w:rPr>
        <w:t xml:space="preserve"> = 40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500 </w:t>
      </w:r>
      <w:r w:rsidDel="00000000" w:rsidR="00000000" w:rsidRPr="00000000">
        <w:rPr>
          <w:sz w:val="26"/>
          <w:szCs w:val="26"/>
          <w:rtl w:val="1"/>
        </w:rPr>
        <w:t xml:space="preserve">درهم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إماراتي</w:t>
      </w:r>
      <w:r w:rsidDel="00000000" w:rsidR="00000000" w:rsidRPr="00000000">
        <w:rPr>
          <w:sz w:val="26"/>
          <w:szCs w:val="26"/>
          <w:rtl w:val="1"/>
        </w:rPr>
        <w:t xml:space="preserve"> = 50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احتساب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مقدار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المبلغ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الإجمالي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لمشترياتكم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باستثناء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الضرائب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وتكاليف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الشحن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الاقتضاء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20" w:before="2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قمتم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تعليق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يخولكم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اكتساب</w:t>
      </w:r>
      <w:r w:rsidDel="00000000" w:rsidR="00000000" w:rsidRPr="00000000">
        <w:rPr>
          <w:sz w:val="26"/>
          <w:szCs w:val="26"/>
          <w:rtl w:val="1"/>
        </w:rPr>
        <w:t xml:space="preserve"> 10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وكحد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أقصى</w:t>
      </w:r>
      <w:r w:rsidDel="00000000" w:rsidR="00000000" w:rsidRPr="00000000">
        <w:rPr>
          <w:sz w:val="26"/>
          <w:szCs w:val="26"/>
          <w:rtl w:val="1"/>
        </w:rPr>
        <w:t xml:space="preserve"> 100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مجموعه</w:t>
      </w:r>
      <w:r w:rsidDel="00000000" w:rsidR="00000000" w:rsidRPr="00000000">
        <w:rPr>
          <w:sz w:val="26"/>
          <w:szCs w:val="26"/>
          <w:rtl w:val="1"/>
        </w:rPr>
        <w:t xml:space="preserve"> 10 </w:t>
      </w:r>
      <w:r w:rsidDel="00000000" w:rsidR="00000000" w:rsidRPr="00000000">
        <w:rPr>
          <w:sz w:val="26"/>
          <w:szCs w:val="26"/>
          <w:rtl w:val="1"/>
        </w:rPr>
        <w:t xml:space="preserve">تعليقات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مدى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اثني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عشر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شهر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نشر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التعليق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الأول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line="240" w:lineRule="auto"/>
        <w:ind w:left="450" w:hanging="45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240" w:lineRule="auto"/>
        <w:ind w:left="450" w:hanging="45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3-2.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نقاط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الولاء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مرور</w:t>
      </w:r>
      <w:r w:rsidDel="00000000" w:rsidR="00000000" w:rsidRPr="00000000">
        <w:rPr>
          <w:sz w:val="26"/>
          <w:szCs w:val="26"/>
          <w:rtl w:val="1"/>
        </w:rPr>
        <w:t xml:space="preserve"> 30 </w:t>
      </w:r>
      <w:r w:rsidDel="00000000" w:rsidR="00000000" w:rsidRPr="00000000">
        <w:rPr>
          <w:sz w:val="26"/>
          <w:szCs w:val="26"/>
          <w:rtl w:val="1"/>
        </w:rPr>
        <w:t xml:space="preserve">يوما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تتوافق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الانسحاب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إعادة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المشتراة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الـ</w:t>
      </w:r>
      <w:r w:rsidDel="00000000" w:rsidR="00000000" w:rsidRPr="00000000">
        <w:rPr>
          <w:sz w:val="26"/>
          <w:szCs w:val="26"/>
          <w:rtl w:val="1"/>
        </w:rPr>
        <w:t xml:space="preserve"> 30 </w:t>
      </w:r>
      <w:r w:rsidDel="00000000" w:rsidR="00000000" w:rsidRPr="00000000">
        <w:rPr>
          <w:sz w:val="26"/>
          <w:szCs w:val="26"/>
          <w:rtl w:val="1"/>
        </w:rPr>
        <w:t xml:space="preserve">يوما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المذكورة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ستظهر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الجديدة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حديثا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عبارة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معلقة</w:t>
      </w:r>
      <w:r w:rsidDel="00000000" w:rsidR="00000000" w:rsidRPr="00000000">
        <w:rPr>
          <w:sz w:val="26"/>
          <w:szCs w:val="26"/>
          <w:rtl w:val="1"/>
        </w:rPr>
        <w:t xml:space="preserve">"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حسابي</w:t>
      </w:r>
      <w:r w:rsidDel="00000000" w:rsidR="00000000" w:rsidRPr="00000000">
        <w:rPr>
          <w:sz w:val="26"/>
          <w:szCs w:val="26"/>
          <w:rtl w:val="1"/>
        </w:rPr>
        <w:t xml:space="preserve">"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إرجاع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المشتراة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إضافة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المقابلة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قطعا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إضافة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المعلقة</w:t>
      </w:r>
      <w:r w:rsidDel="00000000" w:rsidR="00000000" w:rsidRPr="00000000">
        <w:rPr>
          <w:sz w:val="26"/>
          <w:szCs w:val="26"/>
          <w:rtl w:val="1"/>
        </w:rPr>
        <w:t xml:space="preserve">" </w:t>
      </w:r>
      <w:r w:rsidDel="00000000" w:rsidR="00000000" w:rsidRPr="00000000">
        <w:rPr>
          <w:sz w:val="26"/>
          <w:szCs w:val="26"/>
          <w:rtl w:val="1"/>
        </w:rPr>
        <w:t xml:space="preserve">المذكورة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إجمالي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صالحة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لمدة</w:t>
      </w:r>
      <w:r w:rsidDel="00000000" w:rsidR="00000000" w:rsidRPr="00000000">
        <w:rPr>
          <w:sz w:val="26"/>
          <w:szCs w:val="26"/>
          <w:rtl w:val="1"/>
        </w:rPr>
        <w:t xml:space="preserve"> 12 </w:t>
      </w:r>
      <w:r w:rsidDel="00000000" w:rsidR="00000000" w:rsidRPr="00000000">
        <w:rPr>
          <w:sz w:val="26"/>
          <w:szCs w:val="26"/>
          <w:rtl w:val="1"/>
        </w:rPr>
        <w:t xml:space="preserve">شهرا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سبيل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المثال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أجرى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15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فستنتهي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المذكورة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14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بتواريخ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انتهاء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مختلفة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ويرغب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نقاطه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الأقرب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للانتهاء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أولا</w:t>
      </w:r>
      <w:r w:rsidDel="00000000" w:rsidR="00000000" w:rsidRPr="00000000">
        <w:rPr>
          <w:sz w:val="26"/>
          <w:szCs w:val="26"/>
          <w:rtl w:val="1"/>
        </w:rPr>
        <w:t xml:space="preserve">ً.</w:t>
      </w:r>
    </w:p>
    <w:p w:rsidR="00000000" w:rsidDel="00000000" w:rsidP="00000000" w:rsidRDefault="00000000" w:rsidRPr="00000000" w14:paraId="0000004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إلغاء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إرجاع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المشتراة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جزئيا</w:t>
      </w:r>
      <w:r w:rsidDel="00000000" w:rsidR="00000000" w:rsidRPr="00000000">
        <w:rPr>
          <w:sz w:val="26"/>
          <w:szCs w:val="26"/>
          <w:rtl w:val="1"/>
        </w:rPr>
        <w:t xml:space="preserve">ً، </w:t>
      </w:r>
      <w:r w:rsidDel="00000000" w:rsidR="00000000" w:rsidRPr="00000000">
        <w:rPr>
          <w:sz w:val="26"/>
          <w:szCs w:val="26"/>
          <w:rtl w:val="1"/>
        </w:rPr>
        <w:t xml:space="preserve">فسيتم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إعادة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فقط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شهر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واحد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بغض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النظر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انتهائها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الأصلي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توزيع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بالتناسب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سعر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إرجاع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منتج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أكثر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إضافة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مجددا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بالتناسب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سعر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المرتجع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المرتجعة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4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نظرا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قابلة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للقسمة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توزيع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ذكر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تفاصيل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التوزيع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الفاتورة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يعتد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إرجاع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يستتبع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جزئيا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استرداد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حتى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جزئيا</w:t>
      </w:r>
      <w:r w:rsidDel="00000000" w:rsidR="00000000" w:rsidRPr="00000000">
        <w:rPr>
          <w:sz w:val="26"/>
          <w:szCs w:val="26"/>
          <w:rtl w:val="1"/>
        </w:rPr>
        <w:t xml:space="preserve">ً،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مبادلة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مقابل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الأشكال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بما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التغيير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4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line="240" w:lineRule="auto"/>
        <w:ind w:left="450" w:hanging="45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3-3.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قيمة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نقاط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الولاء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01 </w:t>
      </w:r>
      <w:r w:rsidDel="00000000" w:rsidR="00000000" w:rsidRPr="00000000">
        <w:rPr>
          <w:sz w:val="26"/>
          <w:szCs w:val="26"/>
          <w:rtl w:val="1"/>
        </w:rPr>
        <w:t xml:space="preserve">نقطة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مكتسبة</w:t>
      </w:r>
      <w:r w:rsidDel="00000000" w:rsidR="00000000" w:rsidRPr="00000000">
        <w:rPr>
          <w:sz w:val="26"/>
          <w:szCs w:val="26"/>
          <w:rtl w:val="1"/>
        </w:rPr>
        <w:t xml:space="preserve"> = </w:t>
      </w:r>
      <w:r w:rsidDel="00000000" w:rsidR="00000000" w:rsidRPr="00000000">
        <w:rPr>
          <w:sz w:val="26"/>
          <w:szCs w:val="26"/>
          <w:rtl w:val="1"/>
        </w:rPr>
        <w:t xml:space="preserve">خصم</w:t>
      </w:r>
      <w:r w:rsidDel="00000000" w:rsidR="00000000" w:rsidRPr="00000000">
        <w:rPr>
          <w:sz w:val="26"/>
          <w:szCs w:val="26"/>
          <w:rtl w:val="1"/>
        </w:rPr>
        <w:t xml:space="preserve"> 1 </w:t>
      </w:r>
      <w:r w:rsidDel="00000000" w:rsidR="00000000" w:rsidRPr="00000000">
        <w:rPr>
          <w:sz w:val="26"/>
          <w:szCs w:val="26"/>
          <w:rtl w:val="1"/>
        </w:rPr>
        <w:t xml:space="preserve">درهم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لاستخدامها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المتاحة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لهم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باستثناء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المعلقة</w:t>
      </w:r>
      <w:r w:rsidDel="00000000" w:rsidR="00000000" w:rsidRPr="00000000">
        <w:rPr>
          <w:sz w:val="26"/>
          <w:szCs w:val="26"/>
          <w:rtl w:val="1"/>
        </w:rPr>
        <w:t xml:space="preserve">") </w:t>
      </w:r>
      <w:r w:rsidDel="00000000" w:rsidR="00000000" w:rsidRPr="00000000">
        <w:rPr>
          <w:sz w:val="26"/>
          <w:szCs w:val="26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خصم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المبلغ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الإجمالي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لطلبيتهم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الضرائب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باستثناء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تكاليف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الشحن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إن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وجدت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أدنى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لمبلغ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أدنى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لدفع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ثمن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جزئيا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باستثناء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تكاليف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الشحن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لدفع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مقابل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5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الشحن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رجى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ترتب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تقليل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الطلبية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الشحن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المجاني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فسيتعين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العضو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الشحن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line="240" w:lineRule="auto"/>
        <w:ind w:left="450" w:hanging="45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3-4.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التحقق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من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نقاط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الولاء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التحقق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رصيد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بهم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5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الدخول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حساباتهم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أيضا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تتبع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مجموع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المختلفة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تسجيل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الدخول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والانتقال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تفاصيل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بك</w:t>
      </w:r>
      <w:r w:rsidDel="00000000" w:rsidR="00000000" w:rsidRPr="00000000">
        <w:rPr>
          <w:sz w:val="26"/>
          <w:szCs w:val="26"/>
          <w:rtl w:val="1"/>
        </w:rPr>
        <w:t xml:space="preserve">".</w:t>
      </w:r>
    </w:p>
    <w:p w:rsidR="00000000" w:rsidDel="00000000" w:rsidP="00000000" w:rsidRDefault="00000000" w:rsidRPr="00000000" w14:paraId="0000005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أسئلة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يمكنه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أيضا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بقسم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6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+971 (04) 222 6669 :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المكالمات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1"/>
        </w:rPr>
        <w:t xml:space="preserve">) 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contact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</w:t>
      </w:r>
    </w:p>
    <w:p w:rsidR="00000000" w:rsidDel="00000000" w:rsidP="00000000" w:rsidRDefault="00000000" w:rsidRPr="00000000" w14:paraId="00000065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</w:p>
    <w:p w:rsidR="00000000" w:rsidDel="00000000" w:rsidP="00000000" w:rsidRDefault="00000000" w:rsidRPr="00000000" w14:paraId="00000067">
      <w:pPr>
        <w:bidi w:val="1"/>
        <w:spacing w:line="240" w:lineRule="auto"/>
        <w:jc w:val="both"/>
        <w:rPr>
          <w:sz w:val="26"/>
          <w:szCs w:val="26"/>
        </w:rPr>
      </w:pPr>
      <w:bookmarkStart w:colFirst="0" w:colLast="0" w:name="_heading=h.nd4uxgg3qpp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4-1.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تحديد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الحالة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ثلاث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حالات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الأوركيد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والذهبية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والبلاتينية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لعدد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عضو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6D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الأوركيد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249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مكتسبة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الذهبية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250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1499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مكتسبة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البلاتينية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1500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مكتسبة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مدار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النحو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الموضح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أعلاه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اعتمادا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جرى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إعادة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مراعاة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السابق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سبيل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المثال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بالنسبة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الحاليين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اعتبارا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1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2021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 2020.</w:t>
      </w:r>
    </w:p>
    <w:p w:rsidR="00000000" w:rsidDel="00000000" w:rsidP="00000000" w:rsidRDefault="00000000" w:rsidRPr="00000000" w14:paraId="0000007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خاصة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بالنسبة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الجدد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ينضمون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الثاني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س</w:t>
      </w:r>
      <w:r w:rsidDel="00000000" w:rsidR="00000000" w:rsidRPr="00000000">
        <w:rPr>
          <w:sz w:val="26"/>
          <w:szCs w:val="26"/>
          <w:rtl w:val="1"/>
        </w:rPr>
        <w:t xml:space="preserve">)، </w:t>
      </w:r>
      <w:r w:rsidDel="00000000" w:rsidR="00000000" w:rsidRPr="00000000">
        <w:rPr>
          <w:sz w:val="26"/>
          <w:szCs w:val="26"/>
          <w:rtl w:val="1"/>
        </w:rPr>
        <w:t xml:space="preserve">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س</w:t>
      </w:r>
      <w:r w:rsidDel="00000000" w:rsidR="00000000" w:rsidRPr="00000000">
        <w:rPr>
          <w:sz w:val="26"/>
          <w:szCs w:val="26"/>
          <w:rtl w:val="1"/>
        </w:rPr>
        <w:t xml:space="preserve">+2)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س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والعام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س</w:t>
      </w:r>
      <w:r w:rsidDel="00000000" w:rsidR="00000000" w:rsidRPr="00000000">
        <w:rPr>
          <w:sz w:val="26"/>
          <w:szCs w:val="26"/>
          <w:rtl w:val="1"/>
        </w:rPr>
        <w:t xml:space="preserve">+1).</w:t>
      </w:r>
    </w:p>
    <w:p w:rsidR="00000000" w:rsidDel="00000000" w:rsidP="00000000" w:rsidRDefault="00000000" w:rsidRPr="00000000" w14:paraId="0000007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سبيل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المثال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بالنسبة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الجديد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انضم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30 </w:t>
      </w:r>
      <w:r w:rsidDel="00000000" w:rsidR="00000000" w:rsidRPr="00000000">
        <w:rPr>
          <w:sz w:val="26"/>
          <w:szCs w:val="26"/>
          <w:rtl w:val="1"/>
        </w:rPr>
        <w:t xml:space="preserve">أغسطس</w:t>
      </w:r>
      <w:r w:rsidDel="00000000" w:rsidR="00000000" w:rsidRPr="00000000">
        <w:rPr>
          <w:sz w:val="26"/>
          <w:szCs w:val="26"/>
          <w:rtl w:val="1"/>
        </w:rPr>
        <w:t xml:space="preserve"> 2019،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حالته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1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2020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 2019، </w:t>
      </w:r>
      <w:r w:rsidDel="00000000" w:rsidR="00000000" w:rsidRPr="00000000">
        <w:rPr>
          <w:sz w:val="26"/>
          <w:szCs w:val="26"/>
          <w:rtl w:val="1"/>
        </w:rPr>
        <w:t xml:space="preserve">ويتم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حالته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1 </w:t>
      </w:r>
      <w:r w:rsidDel="00000000" w:rsidR="00000000" w:rsidRPr="00000000">
        <w:rPr>
          <w:sz w:val="26"/>
          <w:szCs w:val="26"/>
          <w:rtl w:val="1"/>
        </w:rPr>
        <w:t xml:space="preserve">يناير</w:t>
      </w:r>
      <w:r w:rsidDel="00000000" w:rsidR="00000000" w:rsidRPr="00000000">
        <w:rPr>
          <w:sz w:val="26"/>
          <w:szCs w:val="26"/>
          <w:rtl w:val="1"/>
        </w:rPr>
        <w:t xml:space="preserve"> 2021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عامي</w:t>
      </w:r>
      <w:r w:rsidDel="00000000" w:rsidR="00000000" w:rsidRPr="00000000">
        <w:rPr>
          <w:sz w:val="26"/>
          <w:szCs w:val="26"/>
          <w:rtl w:val="1"/>
        </w:rPr>
        <w:t xml:space="preserve"> 2019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2020.</w:t>
      </w:r>
    </w:p>
    <w:p w:rsidR="00000000" w:rsidDel="00000000" w:rsidP="00000000" w:rsidRDefault="00000000" w:rsidRPr="00000000" w14:paraId="0000007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4-2.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المزايا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حسب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الحالة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حالتهم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يستفيد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مزايا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مختلفة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7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الأوركيد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7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نصيحة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شخصية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القابلة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للاستبدال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مضاعفة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المنفذة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الذهبية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8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نصيحة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شخصية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القابلة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للاستبدال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مضاعفة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المنفذة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كسب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×1.5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الأيام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الذهبية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العام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مبيعات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خاصة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وصول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المنتجات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العام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عروض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حصرية</w:t>
      </w:r>
    </w:p>
    <w:p w:rsidR="00000000" w:rsidDel="00000000" w:rsidP="00000000" w:rsidRDefault="00000000" w:rsidRPr="00000000" w14:paraId="0000008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البلاتينية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8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نصيحة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شخصية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القابلة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للاستبدال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مضاعفة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المنفذة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ميلادك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كسب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×2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الأيام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البلاتينية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العام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مبيعات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خاصة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وصول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المنتجات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عروض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حصرية</w:t>
      </w:r>
    </w:p>
    <w:p w:rsidR="00000000" w:rsidDel="00000000" w:rsidP="00000000" w:rsidRDefault="00000000" w:rsidRPr="00000000" w14:paraId="0000009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الشخصية</w:t>
      </w:r>
    </w:p>
    <w:p w:rsidR="00000000" w:rsidDel="00000000" w:rsidP="00000000" w:rsidRDefault="00000000" w:rsidRPr="00000000" w14:paraId="0000009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إنشاء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حسابهم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تعبئة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الإلزامية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9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الوظيفي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اللقب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الميلاد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مراسلات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المسؤولية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يقدمونها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لإنشاء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والانضمام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ويتحمل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مسؤولية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الحفاظ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معلوماتهم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الميلاد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إلزامي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للتمكن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الاستفادة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عروض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الميلاد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وإلا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الاستفادة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A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الميلاد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المذكور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صحيح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فسي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سمح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بتغيير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واحد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فقط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صورة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لإجراء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تغيير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إضافي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أجل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إساءة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A8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المسؤولية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الأحوال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يتلق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اتصالات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دعوات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عروض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مرسلة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بموجب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بسبب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تحديثها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AA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تجرى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جمعها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بواسطة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الكمبيوتر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للأغراض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AC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A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الترويج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وتخصيص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الرقمية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والورقية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والرسائل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النصية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القصيرة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مصلحة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المشروعة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B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إحصاءات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المبيعات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مصلحة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سيسلي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المشروعة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B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الجهة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المسؤولة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إرسال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إف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إي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بي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ومقدمي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اختيارهم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لتشغيل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B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الاحتفاظ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زمنية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الامتثال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لالتزاماتها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أقصاها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ثلاث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سنوات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آخر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شراء</w:t>
      </w:r>
      <w:r w:rsidDel="00000000" w:rsidR="00000000" w:rsidRPr="00000000">
        <w:rPr>
          <w:sz w:val="26"/>
          <w:szCs w:val="26"/>
          <w:rtl w:val="1"/>
        </w:rPr>
        <w:t xml:space="preserve"> / </w:t>
      </w:r>
      <w:r w:rsidDel="00000000" w:rsidR="00000000" w:rsidRPr="00000000">
        <w:rPr>
          <w:sz w:val="26"/>
          <w:szCs w:val="26"/>
          <w:rtl w:val="1"/>
        </w:rPr>
        <w:t xml:space="preserve">اتصال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B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للمزيد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الرابط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personal data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التغييرات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والإنهاء</w:t>
      </w:r>
    </w:p>
    <w:p w:rsidR="00000000" w:rsidDel="00000000" w:rsidP="00000000" w:rsidRDefault="00000000" w:rsidRPr="00000000" w14:paraId="000000BC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تبذل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قصارى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جهدها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لضمان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بسلاسة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المسؤولية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أعطال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أخطاء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BE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وشروطه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زمنية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معقولة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C0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يتوفر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أحدث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إصدار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المطبقة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لذلك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تدعو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التحقق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بانتظام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C2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تعليق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إنهائه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بشرط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إخطار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مسبقا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زمنية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معقولة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إنهاء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حصلوا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مزايا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المتبقية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C4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يمنح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تغيير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تعليق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إلغاء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التعويض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C6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تعليق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إلغاء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تنشيط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العضو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ويستتبعه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إلغاء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النقاط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المكتسبة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للعضو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المطالبة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تعويض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نوعه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C8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حدوث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المحتمل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يعطل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التشغيل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لبرنامج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الاحتيال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محاولة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الاحتيال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إساءة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محاولة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إساءة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المزايا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الولاء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الشروط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C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الساري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والاختصاص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القضائي</w:t>
      </w:r>
    </w:p>
    <w:p w:rsidR="00000000" w:rsidDel="00000000" w:rsidP="00000000" w:rsidRDefault="00000000" w:rsidRPr="00000000" w14:paraId="000000CE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اللجوء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وساطة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المستهلك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لتسوية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نزاعات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بشرط</w:t>
      </w:r>
      <w:r w:rsidDel="00000000" w:rsidR="00000000" w:rsidRPr="00000000">
        <w:rPr>
          <w:sz w:val="26"/>
          <w:szCs w:val="26"/>
          <w:rtl w:val="1"/>
        </w:rPr>
        <w:t xml:space="preserve"> (1) </w:t>
      </w:r>
      <w:r w:rsidDel="00000000" w:rsidR="00000000" w:rsidRPr="00000000">
        <w:rPr>
          <w:sz w:val="26"/>
          <w:szCs w:val="26"/>
          <w:rtl w:val="1"/>
        </w:rPr>
        <w:t xml:space="preserve">إحالة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الأمر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ابتداء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كتابة</w:t>
      </w:r>
      <w:r w:rsidDel="00000000" w:rsidR="00000000" w:rsidRPr="00000000">
        <w:rPr>
          <w:sz w:val="26"/>
          <w:szCs w:val="26"/>
          <w:rtl w:val="1"/>
        </w:rPr>
        <w:t xml:space="preserve">ً، </w:t>
      </w:r>
      <w:r w:rsidDel="00000000" w:rsidR="00000000" w:rsidRPr="00000000">
        <w:rPr>
          <w:sz w:val="26"/>
          <w:szCs w:val="26"/>
          <w:rtl w:val="1"/>
        </w:rPr>
        <w:t xml:space="preserve">وعدم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 (2) </w:t>
      </w:r>
      <w:r w:rsidDel="00000000" w:rsidR="00000000" w:rsidRPr="00000000">
        <w:rPr>
          <w:sz w:val="26"/>
          <w:szCs w:val="26"/>
          <w:rtl w:val="1"/>
        </w:rPr>
        <w:t xml:space="preserve">ألا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كيدية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قائمة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واضح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يخضع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نزاع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يتعلق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للاختصاص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القضائي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الحصري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لدولة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الإمارات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أخرى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اعتمادا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إقامة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حتى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دعاوي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الضمان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المدعى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عليهم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D0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اللغة</w:t>
      </w:r>
    </w:p>
    <w:p w:rsidR="00000000" w:rsidDel="00000000" w:rsidP="00000000" w:rsidRDefault="00000000" w:rsidRPr="00000000" w14:paraId="000000D2">
      <w:pPr>
        <w:bidi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spacing w:line="240" w:lineRule="auto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ح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ررت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باللغتين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والعربية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تضارب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تفسير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مختلف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يعتد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ويعتبر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تعديله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تلقائيا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ليتوافق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الصلة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قرأ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ويتفهم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محتواها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إبرامها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بحرية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إكراه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تقر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تماما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لغة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My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Club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30399B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30399B"/>
    <w:rPr>
      <w:rFonts w:ascii="Tahoma" w:cs="Tahoma" w:hAnsi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30399B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30399B"/>
    <w:rPr>
      <w:b w:val="1"/>
      <w:bCs w:val="1"/>
      <w:sz w:val="20"/>
      <w:szCs w:val="20"/>
    </w:rPr>
  </w:style>
  <w:style w:type="character" w:styleId="Lienhypertexte">
    <w:name w:val="Hyperlink"/>
    <w:basedOn w:val="Policepardfaut"/>
    <w:uiPriority w:val="99"/>
    <w:unhideWhenUsed w:val="1"/>
    <w:rsid w:val="00AA6409"/>
    <w:rPr>
      <w:color w:val="0000ff" w:themeColor="hyperlink"/>
      <w:u w:val="single"/>
    </w:rPr>
  </w:style>
  <w:style w:type="character" w:styleId="UnresolvedMention1" w:customStyle="1">
    <w:name w:val="Unresolved Mention1"/>
    <w:basedOn w:val="Policepardfaut"/>
    <w:uiPriority w:val="99"/>
    <w:semiHidden w:val="1"/>
    <w:unhideWhenUsed w:val="1"/>
    <w:rsid w:val="00AA6409"/>
    <w:rPr>
      <w:color w:val="605e5c"/>
      <w:shd w:color="auto" w:fill="e1dfdd" w:val="clear"/>
    </w:rPr>
  </w:style>
  <w:style w:type="paragraph" w:styleId="Rvision">
    <w:name w:val="Revision"/>
    <w:hidden w:val="1"/>
    <w:uiPriority w:val="99"/>
    <w:semiHidden w:val="1"/>
    <w:rsid w:val="006E1316"/>
    <w:pPr>
      <w:spacing w:line="240" w:lineRule="auto"/>
    </w:pPr>
  </w:style>
  <w:style w:type="paragraph" w:styleId="Paragraphedeliste">
    <w:name w:val="List Paragraph"/>
    <w:basedOn w:val="Normal"/>
    <w:uiPriority w:val="34"/>
    <w:qFormat w:val="1"/>
    <w:rsid w:val="004643FF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954679"/>
    <w:pPr>
      <w:tabs>
        <w:tab w:val="center" w:pos="4680"/>
        <w:tab w:val="right" w:pos="9360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En-tteCar" w:customStyle="1">
    <w:name w:val="En-tête Car"/>
    <w:basedOn w:val="Policepardfaut"/>
    <w:link w:val="En-tte"/>
    <w:uiPriority w:val="99"/>
    <w:rsid w:val="00954679"/>
    <w:rPr>
      <w:rFonts w:asciiTheme="minorHAnsi" w:cstheme="minorBidi" w:eastAsiaTheme="minorHAnsi" w:hAnsi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 w:val="1"/>
    <w:rsid w:val="00954679"/>
    <w:pPr>
      <w:tabs>
        <w:tab w:val="center" w:pos="4680"/>
        <w:tab w:val="right" w:pos="9360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954679"/>
    <w:rPr>
      <w:rFonts w:asciiTheme="minorHAnsi" w:cstheme="minorBidi" w:eastAsiaTheme="minorHAnsi" w:hAnsiTheme="minorHAns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isley-paris.com/on/demandware.static/-/Library-Sites-Sisley/default/legal/AE_ar_SISLEY_Personal_Data_Protection_Policy.doc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AZNh7LCGGTSykHcuYjQetDSWA==">CgMxLjAyDmguczlqNTBoNGozejVhMg5oLm5kNHV4Z2czcXBwNTgAciExYmE5c001MlZkTkE0Xy1PSHhMdUNrbjJTU1UydmV4ZFA=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2022-05-17T13:24:00Z</dcterms:created>
  <dc:creator>Thi Diem Mi Nho</dc:creator>
</cp:coreProperties>
</file>