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left="1948" w:right="1932" w:firstLine="0"/>
        <w:jc w:val="both"/>
        <w:rPr>
          <w:b w:val="1"/>
          <w:bCs w:val="1"/>
          <w:sz w:val="24"/>
          <w:szCs w:val="24"/>
        </w:rPr>
      </w:pPr>
      <w:r w:rsidDel="00000000" w:rsidR="00000000" w:rsidRPr="00000000">
        <w:rPr>
          <w:b w:val="1"/>
          <w:bCs w:val="1"/>
          <w:sz w:val="24"/>
          <w:szCs w:val="24"/>
          <w:rtl w:val="0"/>
        </w:rPr>
        <w:t xml:space="preserve">ALGEMENE VOORWAARDEN VOOR ONLINE VERKOPEN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257" w:right="2936" w:firstLine="623.0000000000001"/>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www.sisley-paris.com/nl-NL</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Bijgewerkt: November 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numPr>
          <w:ilvl w:val="0"/>
          <w:numId w:val="3"/>
        </w:numPr>
        <w:tabs>
          <w:tab w:val="left" w:leader="none" w:pos="280"/>
        </w:tabs>
        <w:ind w:left="279" w:hanging="163"/>
        <w:jc w:val="both"/>
        <w:rPr/>
      </w:pPr>
      <w:r w:rsidDel="00000000" w:rsidR="00000000" w:rsidRPr="00000000">
        <w:rPr>
          <w:rtl w:val="0"/>
        </w:rPr>
        <w:t xml:space="preserve">INLEIDENDE BEPALINGEN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Identiteit van de Verkoper</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3" w:lineRule="auto"/>
        <w:ind w:left="116" w:right="28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www.sisley-paris.com/nl-NL </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(hierna: de “Website”) is een website van SISLEY NEDERLAND B.V., met een geplaatst kapitaal van € 20.000, statutair gevestigd te Van Heuven Goedhartlaan 13-B2, 1181 LE AMSTELVEEN, ingeschreven in het Handelsregister Kamer van Koophandel onder nummer 33228720 en met BTW-registratienummer NL00 989 5759 B01 (hierna: “SISLEY”).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1"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Identiteit van de Koper</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dit document wordt onder “de Koper”  iedere natuurlijke persoon verstaan die producten koopt via de website (hierna: “Producten”).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73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Er is evenwel bepaald dat de Koper een eindgebruiker moet zijn (d.w.z. een persoon die niet optreedt als detaillist), verblijvend in de Europese Unie en in rechte bekwaam moet zijn om overeenkomsten aan te gaan. Aldus:</w:t>
      </w:r>
    </w:p>
    <w:p w:rsidR="00000000" w:rsidDel="00000000" w:rsidP="00000000" w:rsidRDefault="00000000" w:rsidRPr="00000000" w14:paraId="0000000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4"/>
        </w:tabs>
        <w:spacing w:after="0" w:before="1" w:line="276" w:lineRule="auto"/>
        <w:ind w:left="824" w:right="13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verklaart en garandeert, door acceptatie van deze Algemene Verkoopvoorwaarden, dat de koop van Producten via de website geen verband houdt met enige beroepsmatige activiteit en alleen bestemd is voor persoonlijk gebruik;</w:t>
      </w:r>
    </w:p>
    <w:p w:rsidR="00000000" w:rsidDel="00000000" w:rsidP="00000000" w:rsidRDefault="00000000" w:rsidRPr="00000000" w14:paraId="0000000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4"/>
        </w:tabs>
        <w:spacing w:after="0" w:before="0" w:line="276" w:lineRule="auto"/>
        <w:ind w:left="824" w:right="21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verbindt  zich aan de producten of eventuele monsters die via de website zijn gekocht niet te verkopen of te distribueren, bij gebreke waarvan hij/zij burgerlijk aansprakelijk kan worden gesteld.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1"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Algemene Verkoopvoorwaarden</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38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Deze Algemene Verkoopvoorwaarden geven een definitie van en zijn van toepassing op de voorwaarden en procedures van de online verkoop van Producten via de website. </w:t>
      </w:r>
    </w:p>
    <w:p w:rsidR="00000000" w:rsidDel="00000000" w:rsidP="00000000" w:rsidRDefault="00000000" w:rsidRPr="00000000" w14:paraId="00000013">
      <w:pPr>
        <w:ind w:left="142" w:firstLine="0"/>
        <w:jc w:val="both"/>
        <w:rPr>
          <w:sz w:val="18"/>
          <w:szCs w:val="18"/>
        </w:rPr>
      </w:pPr>
      <w:r w:rsidDel="00000000" w:rsidR="00000000" w:rsidRPr="00000000">
        <w:rPr>
          <w:sz w:val="18"/>
          <w:szCs w:val="18"/>
          <w:rtl w:val="0"/>
        </w:rPr>
        <w:t xml:space="preserve">Door het bijbehorende vakje aan te vinken erkent de Koper dat hij/zij genoemde Algemene Verkoopvoorwaarden heeft gelezen en uitdrukkelijk heeft geaccepteerd, echter zonder dat aan deze aanvaarding de voorwaarde van een handgeschreven handtekening van Koper is verbonden. Er wordt gespecificeerd  dat de Koper deze Algemene Verkoopvoorwaarden kan opslaan of afdrukken zonder deze te wijzigen.</w:t>
      </w:r>
    </w:p>
    <w:p w:rsidR="00000000" w:rsidDel="00000000" w:rsidP="00000000" w:rsidRDefault="00000000" w:rsidRPr="00000000" w14:paraId="00000014">
      <w:pPr>
        <w:ind w:left="142" w:firstLine="0"/>
        <w:jc w:val="both"/>
        <w:rPr>
          <w:sz w:val="18"/>
          <w:szCs w:val="18"/>
        </w:rPr>
      </w:pPr>
      <w:r w:rsidDel="00000000" w:rsidR="00000000" w:rsidRPr="00000000">
        <w:rPr>
          <w:sz w:val="18"/>
          <w:szCs w:val="18"/>
          <w:rtl w:val="0"/>
        </w:rPr>
        <w:t xml:space="preserve">Deze Algemene Verkoopvoorwaarden m.b.t. online verkoop zijn van toepassing met uisluiting van alle overige documenten.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86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28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behoudt zich te allen tijde het recht voor om de Algemene Verkoopvoorwaarden zonder voorafgaande kennisgeving te wijzigen, waarbij wordt aangegeven dat de voorwaarden die van toepassing zijn op de verkoop dezelfde zijn als de Koper accepteert bij het plaatsen van zijn/haar bestelling.</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Informatie inzake de producten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6" w:lineRule="auto"/>
        <w:ind w:left="116" w:right="20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kan, alvorens zijn/haar bestelling te plaatsen, op de website kennis maken met  de essentiële kenmerken en prijzen  van de producten die hij/zij wenst te bestellen, door ze aan te klikken.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29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behoudt zich te allen tijde het recht voor om nieuwe producten toe te voegen, producten te verwijderen of het uiterlijk of de prijs ervan te wijzigen. De informatie inzake de producten en de prijzen die van toepassing zijn op de bestelling zijn dezelfde als die welke op de website zijn vermeld op het moment waarop de Koper zijn/haar bestelling bevestigt.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Klantenservice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3" w:lineRule="auto"/>
        <w:ind w:left="116" w:right="58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 nadere informatie, vragen of advies met betrekking tot een bestelling of de producten kunt u contact opnemen met de SISLEY Klantenservice als volgt:</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2"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telefonisch op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f8f9fa" w:val="clear"/>
          <w:vertAlign w:val="baseline"/>
          <w:rtl w:val="0"/>
        </w:rPr>
        <w:t xml:space="preserve">0032 800 11 704</w:t>
      </w:r>
      <w:r w:rsidDel="00000000" w:rsidR="00000000" w:rsidRPr="00000000">
        <w:rPr>
          <w:rFonts w:ascii="Arial" w:cs="Arial" w:eastAsia="Arial" w:hAnsi="Arial"/>
          <w:b w:val="0"/>
          <w:bCs w:val="0"/>
          <w:i w:val="0"/>
          <w:iCs w:val="0"/>
          <w:smallCaps w:val="0"/>
          <w:strike w:val="0"/>
          <w:color w:val="000000"/>
          <w:sz w:val="21"/>
          <w:szCs w:val="21"/>
          <w:u w:val="none"/>
          <w:shd w:fill="f8f9fa"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(standaard gesprekstarief);</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via het “Contactformulier” op de website;</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e-mail gericht aan:</w:t>
      </w: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 </w:t>
      </w:r>
      <w:hyperlink r:id="rId9">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contact-be@sisley-paris.com</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post gericht aan het volgende adres: SISLEY NEDERLAND B.V, Van Heuven Goedhartlaan 13-B2, 1181 LE AMSTELVEEN.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3"/>
          <w:szCs w:val="23"/>
          <w:u w:val="none"/>
          <w:shd w:fill="auto" w:val="clear"/>
          <w:vertAlign w:val="baseline"/>
          <w:rtl w:val="0"/>
        </w:rPr>
        <w:br w:type="textWrapping"/>
      </w:r>
    </w:p>
    <w:p w:rsidR="00000000" w:rsidDel="00000000" w:rsidP="00000000" w:rsidRDefault="00000000" w:rsidRPr="00000000" w14:paraId="00000023">
      <w:pPr>
        <w:pStyle w:val="Heading1"/>
        <w:numPr>
          <w:ilvl w:val="0"/>
          <w:numId w:val="3"/>
        </w:numPr>
        <w:tabs>
          <w:tab w:val="left" w:leader="none" w:pos="280"/>
        </w:tabs>
        <w:spacing w:before="1" w:lineRule="auto"/>
        <w:ind w:left="279" w:hanging="163"/>
        <w:jc w:val="both"/>
        <w:rPr/>
      </w:pPr>
      <w:r w:rsidDel="00000000" w:rsidR="00000000" w:rsidRPr="00000000">
        <w:rPr>
          <w:rtl w:val="0"/>
        </w:rPr>
        <w:t xml:space="preserve">DE BESTELLING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De bestelling kent de volgende stadia:</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484"/>
        </w:tabs>
        <w:spacing w:after="0" w:before="100" w:line="240" w:lineRule="auto"/>
        <w:ind w:left="483" w:right="0" w:hanging="367"/>
        <w:jc w:val="both"/>
        <w:rPr>
          <w:rFonts w:ascii="Arial Narrow" w:cs="Arial Narrow" w:eastAsia="Arial Narrow" w:hAnsi="Arial Narrow"/>
          <w:b w:val="0"/>
          <w:bCs w:val="0"/>
          <w:i w:val="1"/>
          <w:iCs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Bestelling via de website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76" w:lineRule="auto"/>
        <w:ind w:left="116" w:right="52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selecteert het product/de producten van zijn/haar keuze en voegt het/ze toe onder het kopje “Uw winkelmandje”. Hij/zij kan de gegevens van de geplande aankoop te allen tijde inzien en wijzigen.</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15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pgSz w:h="16840" w:w="11910" w:orient="portrait"/>
          <w:pgMar w:bottom="280" w:top="1320" w:left="1300" w:right="1320" w:header="720" w:footer="720"/>
          <w:pgNumType w:start="1"/>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dient vervolgens zijn/haar gegevens, factuuradres, locatie en wijze van levering alsmede de gekozen betaalmethode te bevestigen. Zodra de Koper zijn/haar bestelling bevestigt door op het icoontje “Betalen” te klikken, wordt hij/zij geacht de inhoud en voorwaarden van de bestelling, de prijzen, kenmerken, hoeveelheden en leveringstermijnen voor de bestelde producten definitief te hebben geaccepteerd. De bestelling is dan definitief.</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1"/>
          <w:iCs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Orderbevestiging</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51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stuurt de Koper een e-mail waarin de voorwaarden en relevante gegevens van de bestelling worden samengevat en bevestigd. De Koper kan de status van de bestelling volgen en zijn/haar factuur downloaden in het onderdeel “Uw account” op de website.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1"/>
          <w:iCs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Niet-verkrijgbaarheid van producten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31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Indien een product na het plaatsen van de bestelling niet verkrijgbaar blijkt, dient de Koper uiterlijk op het moment van levering in kennis te worden gesteld van de gevolgen daarvan voor zijn/haar bestelling. Alleen de geleverde producten mogen worden gefactureerd.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1"/>
          <w:iCs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1"/>
          <w:iCs w:val="1"/>
          <w:smallCaps w:val="0"/>
          <w:strike w:val="0"/>
          <w:color w:val="000000"/>
          <w:sz w:val="18"/>
          <w:szCs w:val="18"/>
          <w:u w:val="none"/>
          <w:shd w:fill="auto" w:val="clear"/>
          <w:vertAlign w:val="baseline"/>
          <w:rtl w:val="0"/>
        </w:rPr>
        <w:t xml:space="preserve">Annulering van de bestelling</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767"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behoudt zich het recht voor om bestellingen om geldige redenen te annuleren krachtens Artikel 6:265, 7:33 en 7:34 BW, bijvoorbeeld:</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0"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geval van niet-nakoming van het bepaalde in de desbetreffende overeenkomst;</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76" w:lineRule="auto"/>
        <w:ind w:left="116" w:right="76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geval dat de zaken niet in ontvangst worden genomen, hetgeen SISLEY goede grond geeft te vrezen dat betaling niet zal plaatsvinden;</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1" w:line="240" w:lineRule="auto"/>
        <w:ind w:left="205" w:right="0" w:hanging="8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geval dat de zaken op een afgesproken tijdstip niet in ontvangst worden genomen terwijl tijdige levering essentieel is;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40" w:lineRule="auto"/>
        <w:ind w:left="205" w:right="0" w:hanging="8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geval dat de door de Koper verschuldigde bedragen niet of slechts gedeeltelijk worden betaald.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3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kan zijn/haar bestelling annuleren door uitoefening van zijn/haar herroepingsrecht onder de voorwaarden die zijn opgenomen in artikel 6 “Herroepingsrecht””.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numPr>
          <w:ilvl w:val="0"/>
          <w:numId w:val="3"/>
        </w:numPr>
        <w:tabs>
          <w:tab w:val="left" w:leader="none" w:pos="280"/>
        </w:tabs>
        <w:ind w:left="279" w:hanging="163"/>
        <w:jc w:val="both"/>
        <w:rPr/>
      </w:pPr>
      <w:r w:rsidDel="00000000" w:rsidR="00000000" w:rsidRPr="00000000">
        <w:rPr>
          <w:rtl w:val="0"/>
        </w:rPr>
        <w:t xml:space="preserve">PRIJZEN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Arial Narrow" w:cs="Arial Narrow" w:eastAsia="Arial Narrow" w:hAnsi="Arial Narrow"/>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op de website genoemde prijzen zijn vermeld in euro inclusief alle belastingen en kunnen in de loop van het jaar worden gewijzigd, met dien verstande dat de bestelde Producten worden gefactureerd tegen de op het moment van de registratie van de bestelling van kracht zijnde prijzen.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Deze prijzen zijn exclusief verzendkosten, die worden gefactureerd bovenop de prijs van de gekochte Producten afhankelijk van het bedrag van de bestelling. De verzendkosten zullen voordat de Koper de bestelling registreert, worden aangegeven.</w:t>
      </w:r>
    </w:p>
    <w:p w:rsidR="00000000" w:rsidDel="00000000" w:rsidP="00000000" w:rsidRDefault="00000000" w:rsidRPr="00000000" w14:paraId="0000003D">
      <w:pPr>
        <w:keepNext w:val="1"/>
        <w:keepLines w:val="1"/>
        <w:widowControl w:val="1"/>
        <w:tabs>
          <w:tab w:val="left" w:leader="none" w:pos="709"/>
        </w:tabs>
        <w:spacing w:before="60" w:lineRule="auto"/>
        <w:ind w:left="142" w:firstLine="0"/>
        <w:jc w:val="both"/>
        <w:rPr>
          <w:sz w:val="18"/>
          <w:szCs w:val="18"/>
        </w:rPr>
      </w:pPr>
      <w:r w:rsidDel="00000000" w:rsidR="00000000" w:rsidRPr="00000000">
        <w:rPr>
          <w:sz w:val="18"/>
          <w:szCs w:val="18"/>
          <w:rtl w:val="0"/>
        </w:rPr>
        <w:t xml:space="preserve">De prijzen zijn inclusief de belasting over de toegevoegde waarde (btw) die van toepassing is op de dag van de bestelling, en elke wijziging van het toepasselijke tarief wordt automatisch doorberekend in de prijs van de verkochte Producten.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numPr>
          <w:ilvl w:val="0"/>
          <w:numId w:val="3"/>
        </w:numPr>
        <w:tabs>
          <w:tab w:val="left" w:leader="none" w:pos="280"/>
        </w:tabs>
        <w:ind w:left="279" w:hanging="163"/>
        <w:jc w:val="both"/>
        <w:rPr/>
      </w:pPr>
      <w:r w:rsidDel="00000000" w:rsidR="00000000" w:rsidRPr="00000000">
        <w:rPr>
          <w:rtl w:val="0"/>
        </w:rPr>
        <w:t xml:space="preserve">BETALINGSVOORWAARDEN</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0" w:line="240" w:lineRule="auto"/>
        <w:ind w:left="0" w:right="0" w:firstLine="0"/>
        <w:jc w:val="both"/>
        <w:rPr>
          <w:rFonts w:ascii="Arial Narrow" w:cs="Arial Narrow" w:eastAsia="Arial Narrow" w:hAnsi="Arial Narrow"/>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2"/>
          <w:tab w:val="left" w:leader="none" w:pos="426"/>
        </w:tabs>
        <w:spacing w:after="0" w:before="0" w:line="276" w:lineRule="auto"/>
        <w:ind w:left="142" w:right="19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accepteert dat bestellingen kunnen worden betaald via een van de betalingsmethoden die beschikbaar zijn op de website. Betaling per cheque wordt niet geaccepteerd.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284"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Afschrijving vindt plaats bij verzending van de bestelling.</w:t>
      </w:r>
    </w:p>
    <w:p w:rsidR="00000000" w:rsidDel="00000000" w:rsidP="00000000" w:rsidRDefault="00000000" w:rsidRPr="00000000" w14:paraId="00000043">
      <w:pPr>
        <w:tabs>
          <w:tab w:val="left" w:leader="none" w:pos="142"/>
        </w:tabs>
        <w:ind w:left="142" w:firstLine="0"/>
        <w:jc w:val="both"/>
        <w:rPr>
          <w:sz w:val="18"/>
          <w:szCs w:val="18"/>
        </w:rPr>
      </w:pPr>
      <w:r w:rsidDel="00000000" w:rsidR="00000000" w:rsidRPr="00000000">
        <w:rPr>
          <w:sz w:val="18"/>
          <w:szCs w:val="18"/>
          <w:rtl w:val="0"/>
        </w:rPr>
        <w:t xml:space="preserve">Het debiteren zal 5 dagen na de bestelling plaatsvinden. SISLEY behoudt de volledige en gehele eigendom van de verkochte Producten tot de volledige inning van de prijs in hoofdsom, inclusief kosten en belastingen.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1" w:line="276" w:lineRule="auto"/>
        <w:ind w:left="142" w:right="24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Door informatie over zijn/haar bankpas te verstrekken, geeft de Koper toestemming voor afschrijving ten laste van zijn/haar bankpas.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3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dient het nummer van zijn/haar bankpas, de vervaldatum en de beveiligingscode (driecijferig nummer op de achterzijde van de pas) te verstrekken.</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284" w:right="13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0" w:line="276" w:lineRule="auto"/>
        <w:ind w:left="142" w:right="13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4.2 De volledige transactie vindt versleuteld plaats en de bankgegevens van de Koper worden niet via de website verstuurd. In plaats daarvan dienen zij te worden verstuurd via het betaalplatform van dienstverlener ADYEN waardoor betalingen verzekerd zijn en fraude met creditcards wordt voorkomen. SISLEY behoudt zich het recht voor om door de Koper verstrekte informatie te controleren door te vragen om een identiteitsdocument, zoals een kopie van een identiteitsbewijs per e-mail of per post, waarbij de bestelling wordt opgeschort zonder dat de Koper recht heeft op enigerlei vergoeding.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7"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internetfraude tegen te gaan, kan de informatie met betrekking tot uw bestelling ter verificatie aan elke bevoegde autoriteit worden doorgegeven.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7"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garandeert SISLEY dat hij/zij over de machtigingen beschikt die nodig zijn om de door hem gekozen betaalmethode te gebruiken bij de registratie van de bestelbon.</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7"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behoudt zich het recht voor om elke bestelling en/of levering op te schorten of te annuleren, ongeacht de aard en de fase van uitvoering ervan, in geval van niet-betaling van een door de Koper verschuldigd bedrag of in geval van een betalingsprobleem.</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2"/>
        </w:tabs>
        <w:spacing w:after="0" w:before="7"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het aankoopproces op de website te vergemakkelijken, heeft de Koper de mogelijkheid om zijn bankgegevens gecodeerd en op een veilige manier op te slaan via de optie "Mijn geregistreerde betaalkaarten". Indien de Koper deze optie niet meer wenst, kan hij/zij te allen tijde zijn bankgegevens verwijderen of nieuwe bankgegevens aanmaken in de rubriek "Betalingswijze" van het aankoopproces.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84"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7"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4.3 </w:t>
      </w:r>
      <w:r w:rsidDel="00000000" w:rsidR="00000000" w:rsidRPr="00000000">
        <w:rPr>
          <w:rFonts w:ascii="Arial Narrow" w:cs="Arial Narrow" w:eastAsia="Arial Narrow" w:hAnsi="Arial Narrow"/>
          <w:b w:val="0"/>
          <w:bCs w:val="0"/>
          <w:i w:val="0"/>
          <w:iCs w:val="0"/>
          <w:smallCaps w:val="0"/>
          <w:strike w:val="0"/>
          <w:color w:val="222222"/>
          <w:sz w:val="18"/>
          <w:szCs w:val="18"/>
          <w:highlight w:val="white"/>
          <w:u w:val="none"/>
          <w:vertAlign w:val="baseline"/>
          <w:rtl w:val="0"/>
        </w:rPr>
        <w:t xml:space="preserve">De Koper kan zijn/haar bestelling(en) via Klarna betalen, mits hij/zij een Klarna-account heeft. Met Klarna kunt u uw betaling met 30 dagen uitstellen voor bestellingen tot een waarde van 2500 euro. Alle uitgestelde betalingen zijn renteloos. Met Klarna kunt u uw aankoop splitsen in 3 renteloze betalingen bij bestellingen met een minimale waarde van 35 euro en een maximale waarde van 4.000 euro. De Algemene Voorwaarden van Klarna zijn van toepassing.</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7" w:line="240" w:lineRule="auto"/>
        <w:ind w:left="142"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3"/>
        </w:numPr>
        <w:tabs>
          <w:tab w:val="left" w:leader="none" w:pos="280"/>
        </w:tabs>
        <w:ind w:left="279" w:hanging="163"/>
        <w:jc w:val="both"/>
        <w:rPr/>
      </w:pPr>
      <w:r w:rsidDel="00000000" w:rsidR="00000000" w:rsidRPr="00000000">
        <w:rPr>
          <w:rtl w:val="0"/>
        </w:rPr>
        <w:t xml:space="preserve">AFLEVERING</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both"/>
        <w:rPr>
          <w:rFonts w:ascii="Arial Narrow" w:cs="Arial Narrow" w:eastAsia="Arial Narrow" w:hAnsi="Arial Narrow"/>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Leveringsprocedures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45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producten mogen uitsluitend worden geleverd in Nederland.</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kan bij de bestelling uit een aantal voorgestelde leveringsmethodes de meest geschikte kiezen.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Leveringstermijnen</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leveringstermijn van de producten hangt af van de door de Koper bij het plaatsen van de bestelling gekozen optie.</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76" w:lineRule="auto"/>
        <w:ind w:left="116" w:right="8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producten dienen in elk geval, behoudens in het geval van voorraadtekorten of overmacht, of stakingen bij vervoerders en/of postkantoren, aan de Koper te worden geleverd binnen dertig (30) dagen na bevestiging van de bestelling.</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6" w:right="28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geval dat de bestellingen aan SISLEY worden geretourneerd omdat de Koper het pakket met de producten  niet in ontvangst heeft genomen, wordt het bedrag van de bestelling aan de Koper vergoed, na aftrek van verzendkosten.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Controle van de bestelling bij ontvangst</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27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dient de staat van het  pakket onmiddellijk te controleren teneinde zijn/haar bezwaren onmiddellijk bij levering aan de vervoerder kenbaar te maken. Het is niet toegestaan later klachten in te dienen bij de klantenservice van SISLEY inzake de staat van het pakket.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1"/>
        <w:numPr>
          <w:ilvl w:val="0"/>
          <w:numId w:val="3"/>
        </w:numPr>
        <w:tabs>
          <w:tab w:val="left" w:leader="none" w:pos="280"/>
        </w:tabs>
        <w:ind w:left="279" w:hanging="163"/>
        <w:jc w:val="both"/>
        <w:rPr/>
      </w:pPr>
      <w:r w:rsidDel="00000000" w:rsidR="00000000" w:rsidRPr="00000000">
        <w:rPr>
          <w:rtl w:val="0"/>
        </w:rPr>
        <w:t xml:space="preserve">HERROEPINGSRECHT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Arial Narrow" w:cs="Arial Narrow" w:eastAsia="Arial Narrow" w:hAnsi="Arial Narrow"/>
          <w:b w:val="1"/>
          <w:bCs w:val="1"/>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1"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Herroepingsrecht</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12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heeft het recht om zijn/haar bestelling binnen een termijn van veertien (14) dagen na ontvangst van de bestelling zonder opgaaf van reden te herroepen. Indien de termijn van veertien (14) dagen vervalt op een zaterdag, een zondag, een officiële feestdag of niet-werkdag, dient die termijn te worden verlengd tot de eerstvolgende werkdag.</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3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dit recht uit te oefenen dient de Koper, vóór afloop van de herroepingstermijn, SISLEY in een ondubbelzinnige verklaring van zijn/haar wens in kennis te stellen:</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1" w:line="240" w:lineRule="auto"/>
        <w:ind w:left="205" w:right="0" w:hanging="8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bookmarkStart w:colFirst="0" w:colLast="0" w:name="_heading=h.oqp1uqddbslq" w:id="0"/>
      <w:bookmarkEnd w:id="0"/>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door middel van het herroepingsformulier op de website onder het kopje “Uw account” van de Koper; of</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40" w:lineRule="auto"/>
        <w:ind w:left="205" w:right="0" w:hanging="8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door middel van het retourformulier in het pakket; of</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76" w:lineRule="auto"/>
        <w:ind w:left="116" w:right="197"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per brief of e-mail geadresseerd aan de klantenservice van SISLEY (zie artikel 1.5 van deze Algemene Verkoopvoorwaarden) waarin de volgende informatie is opgenomen: naam, postadres en, indien beschikbaar, het telefoonnummer, ordernummer en e-mailadres.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Retourzending van producten</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16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desbetreffende product / De desbetreffende producten alsmede de andere artikelen die ten tijde van de koop van het desbetreffende product / de desbetreffende producten zijn verstrekt dienen binnen een maximumtermijn van veertien (14) kalenderdagen en voor zover mogelijk in de onbeschadigde, originele verpakking, te worden geretourneerd aan het volgende adres: c.f.e.b. SISLEY – Service retours – 32, avenue des Béthunes 95310 Saint Ouen l’Aumône, FRANCE, vergezeld door het retourformulier (beschikbaar onder het kopje “Uw account” op de website of meegeleverd in het pakketje).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6" w:right="603"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Uit hygiënisch oogpunt dienen cosmetische producten (verzorgingsproducten, geuren, make-up en haarverzorging) te worden geretourneerd in de complete en originele verpakking, intact en in perfecte staat voor wederverkoop. Door het openen van deze producten worden ze ongeschikt voor een eventuele toekomstige verkoop.</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6" w:right="50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gevolg hiervan komen producten die zijn geopend, beschadigd of waarvan de originele verpakking is beschadigd, niet in aanmerking voor restitutie van de aankoopprijs en kunnen zij niet in ontvangst worden genomen of worden geruild.</w:t>
      </w:r>
    </w:p>
    <w:p w:rsidR="00000000" w:rsidDel="00000000" w:rsidP="00000000" w:rsidRDefault="00000000" w:rsidRPr="00000000" w14:paraId="0000006C">
      <w:pPr>
        <w:widowControl w:val="1"/>
        <w:spacing w:after="240" w:lineRule="auto"/>
        <w:ind w:left="142" w:firstLine="0"/>
        <w:jc w:val="both"/>
        <w:rPr>
          <w:sz w:val="18"/>
          <w:szCs w:val="18"/>
        </w:rPr>
      </w:pPr>
      <w:r w:rsidDel="00000000" w:rsidR="00000000" w:rsidRPr="00000000">
        <w:rPr>
          <w:sz w:val="18"/>
          <w:szCs w:val="18"/>
          <w:rtl w:val="0"/>
        </w:rPr>
        <w:t xml:space="preserve">Als gratis -producten of samples  of producten met korting deel uitmaken van de geannuleerde bestelling, moeten deze tevens met de geannuleerde producten worden geretourneerd.</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single"/>
          <w:shd w:fill="auto" w:val="clear"/>
          <w:vertAlign w:val="baseline"/>
          <w:rtl w:val="0"/>
        </w:rPr>
        <w:t xml:space="preserve">Voorwaarden voor vergoeding voor relevante producten</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6" w:lineRule="auto"/>
        <w:ind w:left="116" w:right="3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 retourzendingen die door SISLEY in ontvangst zijn genomen worden de aankoopprijs alsmede de standaardverzendkosten gerestitueerd (behoudens in het geval van gedeeltelijke retournering) binnen een maximumtermijn van 14 dagen na de kwalitatieve en kwantitatieve controle van de geretourneerde producten.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6" w:right="24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kosten van het retour zenden van de producten komen voor rekening van de Koper: pakketten die ongefrankeerd zijn verzonden worden niet in ontvangst genomen.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Producten die niet in ontvangst zijn genomen worden onder rembours aan de Koper geretourneerd.</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2">
      <w:pPr>
        <w:pStyle w:val="Heading1"/>
        <w:numPr>
          <w:ilvl w:val="0"/>
          <w:numId w:val="3"/>
        </w:numPr>
        <w:tabs>
          <w:tab w:val="left" w:leader="none" w:pos="280"/>
        </w:tabs>
        <w:spacing w:before="1" w:lineRule="auto"/>
        <w:ind w:left="279" w:hanging="163"/>
        <w:jc w:val="both"/>
        <w:rPr/>
      </w:pPr>
      <w:r w:rsidDel="00000000" w:rsidR="00000000" w:rsidRPr="00000000">
        <w:rPr>
          <w:rtl w:val="0"/>
        </w:rPr>
        <w:t xml:space="preserve">WETTELIJKE GARANTIE INZAKE OVEREENSTEMMING EN VERBORGEN GEBREKEN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362"/>
        </w:tabs>
        <w:spacing w:after="0" w:before="0" w:line="240" w:lineRule="auto"/>
        <w:ind w:left="361" w:right="0" w:hanging="245"/>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Koper heeft recht op de volgende wettelijke garanties:</w:t>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31" w:line="276" w:lineRule="auto"/>
        <w:ind w:left="116" w:right="75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wettelijke garantie tegen verborgen verbreken krachtens Artikel 7:23 BW, waarvan hij/zij SISLEY binnen twee maanden na ontdekking van het gebrek in kennis dient te stellen en waarbij hij/zij binnen twee jaar na ontdekking van het gebrek actie dient te ondernemen; en</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6"/>
        </w:tabs>
        <w:spacing w:after="0" w:before="1" w:line="240" w:lineRule="auto"/>
        <w:ind w:left="205" w:right="0" w:hanging="8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wettelijke garantie van overeenstemming van Artikel 7:18 BW.</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8">
      <w:pPr>
        <w:tabs>
          <w:tab w:val="left" w:leader="none" w:pos="284"/>
        </w:tabs>
        <w:spacing w:line="276" w:lineRule="auto"/>
        <w:ind w:left="142" w:right="156" w:firstLine="0"/>
        <w:jc w:val="both"/>
        <w:rPr>
          <w:sz w:val="18"/>
          <w:szCs w:val="18"/>
        </w:rPr>
      </w:pPr>
      <w:r w:rsidDel="00000000" w:rsidR="00000000" w:rsidRPr="00000000">
        <w:rPr>
          <w:sz w:val="18"/>
          <w:szCs w:val="18"/>
          <w:rtl w:val="0"/>
        </w:rPr>
        <w:t xml:space="preserve">7.2 Om (een van) deze garanties uit te oefenen, kan de Koper het onderdeel ‘Uw Account‘"van de website raadplegen of gebruik maken van het retourformulier dat bij het pakket is meegeleverd.</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numPr>
          <w:ilvl w:val="0"/>
          <w:numId w:val="3"/>
        </w:numPr>
        <w:tabs>
          <w:tab w:val="left" w:leader="none" w:pos="280"/>
        </w:tabs>
        <w:ind w:left="279" w:hanging="163"/>
        <w:jc w:val="both"/>
        <w:rPr/>
      </w:pPr>
      <w:r w:rsidDel="00000000" w:rsidR="00000000" w:rsidRPr="00000000">
        <w:rPr>
          <w:rtl w:val="0"/>
        </w:rPr>
        <w:t xml:space="preserve">BEPERKING VAN AANSPRAKELIJKHEID</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2" w:right="31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continuous"/>
          <w:pgSz w:h="16840" w:w="11910" w:orient="portrait"/>
          <w:pgMar w:bottom="278" w:top="1321" w:left="1298" w:right="1321" w:header="720" w:footer="72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8.1 SISLEY is niet aansprakelijk in het geval van verlies of schade als gevolg van frauduleuze inbreuk door een derde met een wijziging van de informatie die op de website is vermeld tot gevolg, in het geval van niet-nakoming door de Koper, of in het geval van overmacht, namelijk een gebeurtenis die onvoorzienbaar is of die buiten de invloedssfeer van SISLEY valt.</w:t>
      </w:r>
    </w:p>
    <w:p w:rsidR="00000000" w:rsidDel="00000000" w:rsidP="00000000" w:rsidRDefault="00000000" w:rsidRPr="00000000" w14:paraId="0000007D">
      <w:pPr>
        <w:tabs>
          <w:tab w:val="left" w:leader="none" w:pos="362"/>
        </w:tabs>
        <w:spacing w:before="74" w:line="276" w:lineRule="auto"/>
        <w:ind w:left="142" w:right="370" w:firstLine="26.000000000000014"/>
        <w:jc w:val="both"/>
        <w:rPr>
          <w:sz w:val="18"/>
          <w:szCs w:val="18"/>
        </w:rPr>
      </w:pPr>
      <w:r w:rsidDel="00000000" w:rsidR="00000000" w:rsidRPr="00000000">
        <w:rPr>
          <w:sz w:val="18"/>
          <w:szCs w:val="18"/>
          <w:rtl w:val="0"/>
        </w:rPr>
        <w:t xml:space="preserve">8.2 In het geval dat SISLEY ondanks alles aansprakelijk wordt gehouden, wegens een verlies dat door de Koper wordt geleden als gevolg van nietnakoming of niet deugdelijke uitvoering van haar dienstverlening, is deze aansprakelijkheid beperkt tot het bedrag van de bestelling dat de Koper aan SISLEY heeft betaald.</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1"/>
        <w:numPr>
          <w:ilvl w:val="0"/>
          <w:numId w:val="3"/>
        </w:numPr>
        <w:tabs>
          <w:tab w:val="left" w:leader="none" w:pos="280"/>
        </w:tabs>
        <w:ind w:left="279" w:hanging="163"/>
        <w:jc w:val="both"/>
        <w:rPr/>
      </w:pPr>
      <w:r w:rsidDel="00000000" w:rsidR="00000000" w:rsidRPr="00000000">
        <w:rPr>
          <w:rtl w:val="0"/>
        </w:rPr>
        <w:t xml:space="preserve">MY SISLEY CLUB LOYALITEITSPROGRAMMA </w:t>
      </w:r>
    </w:p>
    <w:p w:rsidR="00000000" w:rsidDel="00000000" w:rsidP="00000000" w:rsidRDefault="00000000" w:rsidRPr="00000000" w14:paraId="00000080">
      <w:pPr>
        <w:pStyle w:val="Heading1"/>
        <w:tabs>
          <w:tab w:val="left" w:leader="none" w:pos="280"/>
        </w:tabs>
        <w:jc w:val="both"/>
        <w:rPr>
          <w:b w:val="0"/>
          <w:bCs w:val="0"/>
        </w:rPr>
      </w:pPr>
      <w:r w:rsidDel="00000000" w:rsidR="00000000" w:rsidRPr="00000000">
        <w:rPr>
          <w:rtl w:val="0"/>
        </w:rPr>
      </w:r>
    </w:p>
    <w:p w:rsidR="00000000" w:rsidDel="00000000" w:rsidP="00000000" w:rsidRDefault="00000000" w:rsidRPr="00000000" w14:paraId="00000081">
      <w:pPr>
        <w:ind w:left="116" w:firstLine="25.999999999999996"/>
        <w:jc w:val="both"/>
        <w:rPr>
          <w:sz w:val="18"/>
          <w:szCs w:val="18"/>
        </w:rPr>
      </w:pPr>
      <w:r w:rsidDel="00000000" w:rsidR="00000000" w:rsidRPr="00000000">
        <w:rPr>
          <w:sz w:val="18"/>
          <w:szCs w:val="18"/>
          <w:rtl w:val="0"/>
        </w:rPr>
        <w:t xml:space="preserve">De koper die een product op de website heeft gekocht, wordt automatisch lid van het My Sisley Club loyaltiteitsprogramma en de voorwaarden hiervan worden uiteengezet op de volgende pagina :  </w:t>
      </w:r>
      <w:hyperlink r:id="rId10">
        <w:r w:rsidDel="00000000" w:rsidR="00000000" w:rsidRPr="00000000">
          <w:rPr>
            <w:color w:val="1155cc"/>
            <w:sz w:val="18"/>
            <w:szCs w:val="18"/>
            <w:u w:val="single"/>
            <w:rtl w:val="0"/>
          </w:rPr>
          <w:t xml:space="preserve">loyaltiteitsprogramma</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82">
      <w:pPr>
        <w:tabs>
          <w:tab w:val="left" w:leader="none" w:pos="280"/>
        </w:tabs>
        <w:rPr/>
      </w:pPr>
      <w:r w:rsidDel="00000000" w:rsidR="00000000" w:rsidRPr="00000000">
        <w:rPr>
          <w:rtl w:val="0"/>
        </w:rPr>
      </w:r>
    </w:p>
    <w:p w:rsidR="00000000" w:rsidDel="00000000" w:rsidP="00000000" w:rsidRDefault="00000000" w:rsidRPr="00000000" w14:paraId="00000083">
      <w:pPr>
        <w:tabs>
          <w:tab w:val="left" w:leader="none" w:pos="280"/>
        </w:tabs>
        <w:rPr/>
      </w:pPr>
      <w:r w:rsidDel="00000000" w:rsidR="00000000" w:rsidRPr="00000000">
        <w:rPr>
          <w:rtl w:val="0"/>
        </w:rPr>
      </w:r>
    </w:p>
    <w:p w:rsidR="00000000" w:rsidDel="00000000" w:rsidP="00000000" w:rsidRDefault="00000000" w:rsidRPr="00000000" w14:paraId="00000084">
      <w:pPr>
        <w:pStyle w:val="Heading1"/>
        <w:numPr>
          <w:ilvl w:val="0"/>
          <w:numId w:val="3"/>
        </w:numPr>
        <w:tabs>
          <w:tab w:val="left" w:leader="none" w:pos="280"/>
        </w:tabs>
        <w:ind w:left="279" w:hanging="163"/>
        <w:jc w:val="both"/>
        <w:rPr/>
      </w:pPr>
      <w:r w:rsidDel="00000000" w:rsidR="00000000" w:rsidRPr="00000000">
        <w:rPr>
          <w:rtl w:val="0"/>
        </w:rPr>
        <w:t xml:space="preserve">OVERIGE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tabs>
          <w:tab w:val="left" w:leader="none" w:pos="0"/>
        </w:tabs>
        <w:spacing w:before="1" w:line="276" w:lineRule="auto"/>
        <w:ind w:left="116" w:right="209" w:firstLine="25.999999999999996"/>
        <w:jc w:val="both"/>
        <w:rPr>
          <w:sz w:val="18"/>
          <w:szCs w:val="18"/>
        </w:rPr>
      </w:pPr>
      <w:r w:rsidDel="00000000" w:rsidR="00000000" w:rsidRPr="00000000">
        <w:rPr>
          <w:sz w:val="18"/>
          <w:szCs w:val="18"/>
          <w:rtl w:val="0"/>
        </w:rPr>
        <w:t xml:space="preserve">10.1 Het feit dat  SISLEY geen beroep doet op  een bepaling uit de Algemene Verkoopvoorwaarden met betrekking tot de Koper, heeft de Koper geen recht om zich op die bepaling te beroepen.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tabs>
          <w:tab w:val="left" w:leader="none" w:pos="362"/>
        </w:tabs>
        <w:spacing w:before="1" w:line="276" w:lineRule="auto"/>
        <w:ind w:left="116" w:right="567" w:firstLine="25.999999999999996"/>
        <w:jc w:val="both"/>
        <w:rPr>
          <w:sz w:val="18"/>
          <w:szCs w:val="18"/>
        </w:rPr>
      </w:pPr>
      <w:r w:rsidDel="00000000" w:rsidR="00000000" w:rsidRPr="00000000">
        <w:rPr>
          <w:sz w:val="18"/>
          <w:szCs w:val="18"/>
          <w:rtl w:val="0"/>
        </w:rPr>
        <w:t xml:space="preserve">10.2 Indien een van de bepalingen van de Algemene Verkoopvoorwaarden geheel of gedeeltelijk ongeldig wordt verklaard, blijven de overige bepalingen en overige rechten en verplichtingen voortvloeiend uit deze Algemene Verkoopvoorwaarden ongewijzigd van toepassing.</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tabs>
          <w:tab w:val="left" w:leader="none" w:pos="362"/>
        </w:tabs>
        <w:spacing w:line="276" w:lineRule="auto"/>
        <w:ind w:left="116" w:right="111" w:firstLine="25.999999999999996"/>
        <w:jc w:val="both"/>
        <w:rPr>
          <w:sz w:val="18"/>
          <w:szCs w:val="18"/>
        </w:rPr>
      </w:pPr>
      <w:r w:rsidDel="00000000" w:rsidR="00000000" w:rsidRPr="00000000">
        <w:rPr>
          <w:sz w:val="18"/>
          <w:szCs w:val="18"/>
          <w:rtl w:val="0"/>
        </w:rPr>
        <w:t xml:space="preserve">10.3 In het algemeen komen SISLEY en de Koper uitdrukkelijk overeen dat e-mails tussen partijen in dezelfde mate gelden als de automatische opnamesystemen die op de website worden gebruikt, met name met betrekking tot de inhoud en de datum van de bestelling.</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1"/>
        <w:numPr>
          <w:ilvl w:val="0"/>
          <w:numId w:val="3"/>
        </w:numPr>
        <w:tabs>
          <w:tab w:val="left" w:leader="none" w:pos="362"/>
        </w:tabs>
        <w:ind w:left="361" w:hanging="245"/>
        <w:jc w:val="both"/>
        <w:rPr/>
      </w:pPr>
      <w:r w:rsidDel="00000000" w:rsidR="00000000" w:rsidRPr="00000000">
        <w:rPr>
          <w:rtl w:val="0"/>
        </w:rPr>
        <w:t xml:space="preserve">PERSOONSGEGEVENS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Arial Narrow" w:cs="Arial Narrow" w:eastAsia="Arial Narrow" w:hAnsi="Arial Narrow"/>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3"/>
        </w:tabs>
        <w:spacing w:after="0" w:before="0" w:line="240" w:lineRule="auto"/>
        <w:ind w:left="142" w:right="25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verzamelde gegevens worden verwerkt voor het beheren en opvolgen van bestellingen (met inbegrip van het in behandeling nemen van bestellingen, facturering, verzending, vergoeding, claim, aftersales-service), voor het beheren van feedback van klanten over afgenomen producten, diensten en inhoud, voor het beheren van accounts van klanten (met inbegrip van klantenbindingsprogramma, commerciële animatie, werving, enquêtes, en de selectie van klanten voor het testen van Producten).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8"/>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widowControl w:val="1"/>
        <w:tabs>
          <w:tab w:val="left" w:leader="none" w:pos="426"/>
        </w:tabs>
        <w:ind w:left="142" w:firstLine="0"/>
        <w:jc w:val="both"/>
        <w:rPr>
          <w:b w:val="1"/>
          <w:bCs w:val="1"/>
        </w:rPr>
      </w:pPr>
      <w:r w:rsidDel="00000000" w:rsidR="00000000" w:rsidRPr="00000000">
        <w:rPr>
          <w:color w:val="222222"/>
          <w:sz w:val="18"/>
          <w:szCs w:val="18"/>
          <w:rtl w:val="0"/>
        </w:rPr>
        <w:t xml:space="preserve">Sisley is verantwoordelijk voor de verwerking van persoonsgegevens. </w:t>
      </w:r>
      <w:r w:rsidDel="00000000" w:rsidR="00000000" w:rsidRPr="00000000">
        <w:rPr>
          <w:sz w:val="18"/>
          <w:szCs w:val="18"/>
          <w:rtl w:val="0"/>
        </w:rPr>
        <w:t xml:space="preserve"> Uw gegevens kunnen worden doorgegeven aan c.f.e.b. SISLEY en </w:t>
      </w:r>
      <w:r w:rsidDel="00000000" w:rsidR="00000000" w:rsidRPr="00000000">
        <w:rPr>
          <w:color w:val="222222"/>
          <w:sz w:val="18"/>
          <w:szCs w:val="18"/>
          <w:rtl w:val="0"/>
        </w:rPr>
        <w:t xml:space="preserve">dienstverleners die geselecteerd werden wegens hun expertise en die voor rekening van Sisley handelen om de door Sisley omschreven doeleinden te bereiken. Deze gegevens worden gedurende een zodanige termijn bewaard dat SISLEY aan wettelijke verplichtingen kan voldoen of gedurende een maximumtermijn van drie jaar na uw laatste aankoop/contact. </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8"/>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14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overeenstemming met de regelgeving inzake bescherming van persoonsgegevens (in het bijzonder Verordening (EU) 2016/679 d.d. 27 april 2016), hebt u het recht op inzage, rectificatie, wissing, gegevensoverdraagbaarheid, beperking of om bezwaar te maken tegen de verwerking. U kunt dit doen door een e-mail te sturen via het “Contactformulier” op de website of door een brief met een fotokopie van uw identiteitsdocument te sturen naar het volgende adres: Sisley Nederland B.V., Van Heuven Goedhartlaan 13-B2, 1181 LE AMSTELVEEN.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8"/>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25.999999999999996"/>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Koper heeft tevens het recht een klacht in te dienen bij een bevoegde toezichthoudende autoriteit.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8"/>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267"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 meer informatie over het Beleid Bescherming Persoonsgegevens van SISLEY en de cookies verwijzen wij de Koper naar de volgende link: </w:t>
      </w:r>
      <w:hyperlink r:id="rId11">
        <w:r w:rsidDel="00000000" w:rsidR="00000000" w:rsidRPr="00000000">
          <w:rPr>
            <w:color w:val="1155cc"/>
            <w:sz w:val="18"/>
            <w:szCs w:val="18"/>
            <w:u w:val="single"/>
            <w:rtl w:val="0"/>
          </w:rPr>
          <w:t xml:space="preserve">P</w:t>
        </w:r>
      </w:hyperlink>
      <w:hyperlink r:id="rId12">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ersoonsgegevens</w:t>
        </w:r>
      </w:hyperlink>
      <w:r w:rsidDel="00000000" w:rsidR="00000000" w:rsidRPr="00000000">
        <w:rPr>
          <w:sz w:val="18"/>
          <w:szCs w:val="18"/>
          <w:rtl w:val="0"/>
        </w:rPr>
        <w:t xml:space="preserve"> en</w:t>
      </w:r>
      <w:r w:rsidDel="00000000" w:rsidR="00000000" w:rsidRPr="00000000">
        <w:rPr>
          <w:rFonts w:ascii="Arial Narrow" w:cs="Arial Narrow" w:eastAsia="Arial Narrow" w:hAnsi="Arial Narrow"/>
          <w:b w:val="0"/>
          <w:bCs w:val="0"/>
          <w:i w:val="0"/>
          <w:iCs w:val="0"/>
          <w:smallCaps w:val="0"/>
          <w:strike w:val="0"/>
          <w:sz w:val="18"/>
          <w:szCs w:val="18"/>
          <w:shd w:fill="auto" w:val="clear"/>
          <w:vertAlign w:val="baseline"/>
          <w:rtl w:val="0"/>
        </w:rPr>
        <w:t xml:space="preserve"> </w:t>
      </w:r>
      <w:hyperlink r:id="rId13">
        <w:r w:rsidDel="00000000" w:rsidR="00000000" w:rsidRPr="00000000">
          <w:rPr>
            <w:color w:val="1155cc"/>
            <w:sz w:val="18"/>
            <w:szCs w:val="18"/>
            <w:u w:val="single"/>
            <w:rtl w:val="0"/>
          </w:rPr>
          <w:t xml:space="preserve">Cookies</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42"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1"/>
        <w:numPr>
          <w:ilvl w:val="0"/>
          <w:numId w:val="3"/>
        </w:numPr>
        <w:tabs>
          <w:tab w:val="left" w:leader="none" w:pos="362"/>
        </w:tabs>
        <w:ind w:left="361" w:hanging="245"/>
        <w:jc w:val="both"/>
        <w:rPr/>
      </w:pPr>
      <w:r w:rsidDel="00000000" w:rsidR="00000000" w:rsidRPr="00000000">
        <w:rPr>
          <w:rtl w:val="0"/>
        </w:rPr>
        <w:t xml:space="preserve">INTELLECTUELE EN INDUSTRIËLE EIGENDOMSRECHTEN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Arial Narrow" w:cs="Arial Narrow" w:eastAsia="Arial Narrow" w:hAnsi="Arial Narrow"/>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44"/>
        </w:tabs>
        <w:spacing w:after="0" w:before="1" w:line="276" w:lineRule="auto"/>
        <w:ind w:left="142" w:right="19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(intellectuele) eigendomsrechten op de Site en de informatie die onderdeel zijn van de Site, waaronder in ieder geval begrepen merkrechten, handelsnaamrechten, auteursrechten en rechten op de onderliggende software, berusten te allen tijde bij Sisley of haar licentiegevers, tenzij anders vermeld. Het is verboden om gebruik te maken van de Site op een wijze waardoor er inbreuk wordt gemaakt op eventuele (intellectuele) eigendomsrechten of andere rechten van Sisley. Zo is het onder meer verboden om de Site in zijn geheel of gedeeltelijk te verspreiden, wijzigen, verzenden of reproduceren in welke vorm dan ook. Het opnemen van hyperlinks naar de volledige Site of een deel ervan is verboden zonder de voorafgaande schriftelijke toestemming van SISLEY.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hanging="103"/>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44"/>
        </w:tabs>
        <w:spacing w:after="0" w:before="0" w:line="276" w:lineRule="auto"/>
        <w:ind w:left="142" w:right="38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C.f.e.b. SISLEY of haar moederbedrijf  is tevens eigenaar van de regulier gedeponeerde en geregistreerde SISLEY-merken. De Koper verplicht zich geen gebruik te maken van de Sisley-merken en, meer in het algemeen, geen inbreuk te maken op de intellectuele en industriële eigendomsrechten van SISLEY of haar moederbedrijf.</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1"/>
        <w:numPr>
          <w:ilvl w:val="0"/>
          <w:numId w:val="3"/>
        </w:numPr>
        <w:tabs>
          <w:tab w:val="left" w:leader="none" w:pos="362"/>
        </w:tabs>
        <w:ind w:left="361" w:hanging="245"/>
        <w:jc w:val="both"/>
        <w:rPr/>
      </w:pPr>
      <w:r w:rsidDel="00000000" w:rsidR="00000000" w:rsidRPr="00000000">
        <w:rPr>
          <w:rtl w:val="0"/>
        </w:rPr>
        <w:t xml:space="preserve">TOEPASSELIJK RECHT / RECHTSBEVOEGDHEID</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both"/>
        <w:rPr>
          <w:rFonts w:ascii="Arial Narrow" w:cs="Arial Narrow" w:eastAsia="Arial Narrow" w:hAnsi="Arial Narrow"/>
          <w:b w:val="1"/>
          <w:bCs w:val="1"/>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43"/>
        </w:tabs>
        <w:spacing w:after="0" w:before="0" w:line="240" w:lineRule="auto"/>
        <w:ind w:left="442" w:right="0" w:hanging="326"/>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Op deze algemene verkoopvoorwaarden is Nederlands recht van toepassing.</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Arial Narrow" w:cs="Arial Narrow" w:eastAsia="Arial Narrow" w:hAnsi="Arial Narrow"/>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43"/>
        </w:tabs>
        <w:spacing w:after="0" w:before="0" w:line="276" w:lineRule="auto"/>
        <w:ind w:left="142" w:right="7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juridische aanvechtingen die zich mochten voordoen in het kader van dit document zijn onderworpen aan de exclusieve rechtsbevoegdheid van de rechter in Amsterdam, zelfs in het geval van garantieaanspraken of meerdere gedaagden.</w:t>
      </w:r>
    </w:p>
    <w:sectPr>
      <w:type w:val="nextPage"/>
      <w:pgSz w:h="16840" w:w="11910" w:orient="portrait"/>
      <w:pgMar w:bottom="280" w:top="1320" w:left="1300" w:right="13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483" w:hanging="368"/>
      </w:pPr>
      <w:rPr/>
    </w:lvl>
    <w:lvl w:ilvl="1">
      <w:start w:val="1"/>
      <w:numFmt w:val="decimal"/>
      <w:lvlText w:val="%1.%2"/>
      <w:lvlJc w:val="left"/>
      <w:pPr>
        <w:ind w:left="483" w:hanging="368"/>
      </w:pPr>
      <w:rPr/>
    </w:lvl>
    <w:lvl w:ilvl="2">
      <w:start w:val="1"/>
      <w:numFmt w:val="decimal"/>
      <w:lvlText w:val="%1.%2.%3"/>
      <w:lvlJc w:val="left"/>
      <w:pPr>
        <w:ind w:left="483" w:hanging="368"/>
      </w:pPr>
      <w:rPr>
        <w:rFonts w:ascii="Arial Narrow" w:cs="Arial Narrow" w:eastAsia="Arial Narrow" w:hAnsi="Arial Narrow"/>
        <w:i w:val="1"/>
        <w:iCs w:val="1"/>
        <w:sz w:val="18"/>
        <w:szCs w:val="18"/>
      </w:rPr>
    </w:lvl>
    <w:lvl w:ilvl="3">
      <w:start w:val="0"/>
      <w:numFmt w:val="bullet"/>
      <w:lvlText w:val="•"/>
      <w:lvlJc w:val="left"/>
      <w:pPr>
        <w:ind w:left="3121" w:hanging="368"/>
      </w:pPr>
      <w:rPr/>
    </w:lvl>
    <w:lvl w:ilvl="4">
      <w:start w:val="0"/>
      <w:numFmt w:val="bullet"/>
      <w:lvlText w:val="•"/>
      <w:lvlJc w:val="left"/>
      <w:pPr>
        <w:ind w:left="4002" w:hanging="368"/>
      </w:pPr>
      <w:rPr/>
    </w:lvl>
    <w:lvl w:ilvl="5">
      <w:start w:val="0"/>
      <w:numFmt w:val="bullet"/>
      <w:lvlText w:val="•"/>
      <w:lvlJc w:val="left"/>
      <w:pPr>
        <w:ind w:left="4883" w:hanging="368"/>
      </w:pPr>
      <w:rPr/>
    </w:lvl>
    <w:lvl w:ilvl="6">
      <w:start w:val="0"/>
      <w:numFmt w:val="bullet"/>
      <w:lvlText w:val="•"/>
      <w:lvlJc w:val="left"/>
      <w:pPr>
        <w:ind w:left="5763" w:hanging="368"/>
      </w:pPr>
      <w:rPr/>
    </w:lvl>
    <w:lvl w:ilvl="7">
      <w:start w:val="0"/>
      <w:numFmt w:val="bullet"/>
      <w:lvlText w:val="•"/>
      <w:lvlJc w:val="left"/>
      <w:pPr>
        <w:ind w:left="6644" w:hanging="368"/>
      </w:pPr>
      <w:rPr/>
    </w:lvl>
    <w:lvl w:ilvl="8">
      <w:start w:val="0"/>
      <w:numFmt w:val="bullet"/>
      <w:lvlText w:val="•"/>
      <w:lvlJc w:val="left"/>
      <w:pPr>
        <w:ind w:left="7525" w:hanging="368"/>
      </w:pPr>
      <w:rPr/>
    </w:lvl>
  </w:abstractNum>
  <w:abstractNum w:abstractNumId="2">
    <w:lvl w:ilvl="0">
      <w:start w:val="0"/>
      <w:numFmt w:val="bullet"/>
      <w:lvlText w:val="-"/>
      <w:lvlJc w:val="left"/>
      <w:pPr>
        <w:ind w:left="116" w:hanging="89"/>
      </w:pPr>
      <w:rPr>
        <w:rFonts w:ascii="Arial Narrow" w:cs="Arial Narrow" w:eastAsia="Arial Narrow" w:hAnsi="Arial Narrow"/>
        <w:sz w:val="18"/>
        <w:szCs w:val="18"/>
      </w:rPr>
    </w:lvl>
    <w:lvl w:ilvl="1">
      <w:start w:val="0"/>
      <w:numFmt w:val="bullet"/>
      <w:lvlText w:val="•"/>
      <w:lvlJc w:val="left"/>
      <w:pPr>
        <w:ind w:left="1036" w:hanging="89.00000000000011"/>
      </w:pPr>
      <w:rPr/>
    </w:lvl>
    <w:lvl w:ilvl="2">
      <w:start w:val="0"/>
      <w:numFmt w:val="bullet"/>
      <w:lvlText w:val="•"/>
      <w:lvlJc w:val="left"/>
      <w:pPr>
        <w:ind w:left="1953" w:hanging="89"/>
      </w:pPr>
      <w:rPr/>
    </w:lvl>
    <w:lvl w:ilvl="3">
      <w:start w:val="0"/>
      <w:numFmt w:val="bullet"/>
      <w:lvlText w:val="•"/>
      <w:lvlJc w:val="left"/>
      <w:pPr>
        <w:ind w:left="2869" w:hanging="89"/>
      </w:pPr>
      <w:rPr/>
    </w:lvl>
    <w:lvl w:ilvl="4">
      <w:start w:val="0"/>
      <w:numFmt w:val="bullet"/>
      <w:lvlText w:val="•"/>
      <w:lvlJc w:val="left"/>
      <w:pPr>
        <w:ind w:left="3786" w:hanging="88.99999999999955"/>
      </w:pPr>
      <w:rPr/>
    </w:lvl>
    <w:lvl w:ilvl="5">
      <w:start w:val="0"/>
      <w:numFmt w:val="bullet"/>
      <w:lvlText w:val="•"/>
      <w:lvlJc w:val="left"/>
      <w:pPr>
        <w:ind w:left="4703" w:hanging="89"/>
      </w:pPr>
      <w:rPr/>
    </w:lvl>
    <w:lvl w:ilvl="6">
      <w:start w:val="0"/>
      <w:numFmt w:val="bullet"/>
      <w:lvlText w:val="•"/>
      <w:lvlJc w:val="left"/>
      <w:pPr>
        <w:ind w:left="5619" w:hanging="89"/>
      </w:pPr>
      <w:rPr/>
    </w:lvl>
    <w:lvl w:ilvl="7">
      <w:start w:val="0"/>
      <w:numFmt w:val="bullet"/>
      <w:lvlText w:val="•"/>
      <w:lvlJc w:val="left"/>
      <w:pPr>
        <w:ind w:left="6536" w:hanging="89"/>
      </w:pPr>
      <w:rPr/>
    </w:lvl>
    <w:lvl w:ilvl="8">
      <w:start w:val="0"/>
      <w:numFmt w:val="bullet"/>
      <w:lvlText w:val="•"/>
      <w:lvlJc w:val="left"/>
      <w:pPr>
        <w:ind w:left="7453" w:hanging="89"/>
      </w:pPr>
      <w:rPr/>
    </w:lvl>
  </w:abstractNum>
  <w:abstractNum w:abstractNumId="3">
    <w:lvl w:ilvl="0">
      <w:start w:val="1"/>
      <w:numFmt w:val="decimal"/>
      <w:lvlText w:val="%1."/>
      <w:lvlJc w:val="left"/>
      <w:pPr>
        <w:ind w:left="279" w:hanging="164"/>
      </w:pPr>
      <w:rPr>
        <w:rFonts w:ascii="Arial Narrow" w:cs="Arial Narrow" w:eastAsia="Arial Narrow" w:hAnsi="Arial Narrow"/>
        <w:b w:val="1"/>
        <w:bCs w:val="1"/>
        <w:sz w:val="18"/>
        <w:szCs w:val="18"/>
      </w:rPr>
    </w:lvl>
    <w:lvl w:ilvl="1">
      <w:start w:val="1"/>
      <w:numFmt w:val="decimal"/>
      <w:lvlText w:val="%1.%2"/>
      <w:lvlJc w:val="left"/>
      <w:pPr>
        <w:ind w:left="245" w:hanging="245"/>
      </w:pPr>
      <w:rPr>
        <w:rFonts w:ascii="Arial Narrow" w:cs="Arial Narrow" w:eastAsia="Arial Narrow" w:hAnsi="Arial Narrow"/>
        <w:sz w:val="18"/>
        <w:szCs w:val="18"/>
      </w:rPr>
    </w:lvl>
    <w:lvl w:ilvl="2">
      <w:start w:val="0"/>
      <w:numFmt w:val="bullet"/>
      <w:lvlText w:val="-"/>
      <w:lvlJc w:val="left"/>
      <w:pPr>
        <w:ind w:left="824" w:hanging="245"/>
      </w:pPr>
      <w:rPr>
        <w:rFonts w:ascii="Arial Narrow" w:cs="Arial Narrow" w:eastAsia="Arial Narrow" w:hAnsi="Arial Narrow"/>
        <w:sz w:val="18"/>
        <w:szCs w:val="18"/>
      </w:rPr>
    </w:lvl>
    <w:lvl w:ilvl="3">
      <w:start w:val="0"/>
      <w:numFmt w:val="bullet"/>
      <w:lvlText w:val="•"/>
      <w:lvlJc w:val="left"/>
      <w:pPr>
        <w:ind w:left="440" w:hanging="245"/>
      </w:pPr>
      <w:rPr/>
    </w:lvl>
    <w:lvl w:ilvl="4">
      <w:start w:val="0"/>
      <w:numFmt w:val="bullet"/>
      <w:lvlText w:val="•"/>
      <w:lvlJc w:val="left"/>
      <w:pPr>
        <w:ind w:left="820" w:hanging="245"/>
      </w:pPr>
      <w:rPr/>
    </w:lvl>
    <w:lvl w:ilvl="5">
      <w:start w:val="0"/>
      <w:numFmt w:val="bullet"/>
      <w:lvlText w:val="•"/>
      <w:lvlJc w:val="left"/>
      <w:pPr>
        <w:ind w:left="2231" w:hanging="245"/>
      </w:pPr>
      <w:rPr/>
    </w:lvl>
    <w:lvl w:ilvl="6">
      <w:start w:val="0"/>
      <w:numFmt w:val="bullet"/>
      <w:lvlText w:val="•"/>
      <w:lvlJc w:val="left"/>
      <w:pPr>
        <w:ind w:left="3642" w:hanging="245"/>
      </w:pPr>
      <w:rPr/>
    </w:lvl>
    <w:lvl w:ilvl="7">
      <w:start w:val="0"/>
      <w:numFmt w:val="bullet"/>
      <w:lvlText w:val="•"/>
      <w:lvlJc w:val="left"/>
      <w:pPr>
        <w:ind w:left="5053" w:hanging="245"/>
      </w:pPr>
      <w:rPr/>
    </w:lvl>
    <w:lvl w:ilvl="8">
      <w:start w:val="0"/>
      <w:numFmt w:val="bullet"/>
      <w:lvlText w:val="•"/>
      <w:lvlJc w:val="left"/>
      <w:pPr>
        <w:ind w:left="6464" w:hanging="245"/>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79" w:hanging="163"/>
    </w:pPr>
    <w:rPr>
      <w:b w:val="1"/>
      <w:bCs w:val="1"/>
      <w:sz w:val="18"/>
      <w:szCs w:val="1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pPr>
      <w:ind w:left="116"/>
    </w:pPr>
    <w:rPr>
      <w:sz w:val="18"/>
      <w:szCs w:val="18"/>
    </w:rPr>
  </w:style>
  <w:style w:type="paragraph" w:styleId="Paragraphedeliste">
    <w:name w:val="List Paragraph"/>
    <w:basedOn w:val="Normal"/>
    <w:uiPriority w:val="1"/>
    <w:qFormat w:val="1"/>
    <w:pPr>
      <w:ind w:left="116"/>
    </w:pPr>
  </w:style>
  <w:style w:type="paragraph" w:styleId="TableParagraph" w:customStyle="1">
    <w:name w:val="Table Paragraph"/>
    <w:basedOn w:val="Normal"/>
    <w:uiPriority w:val="1"/>
    <w:qFormat w:val="1"/>
  </w:style>
  <w:style w:type="paragraph" w:styleId="Textedebulles">
    <w:name w:val="Balloon Text"/>
    <w:basedOn w:val="Normal"/>
    <w:link w:val="TextedebullesCar"/>
    <w:uiPriority w:val="99"/>
    <w:semiHidden w:val="1"/>
    <w:unhideWhenUsed w:val="1"/>
    <w:rsid w:val="00BF71D9"/>
    <w:rPr>
      <w:rFonts w:ascii="Tahoma" w:cs="Tahoma" w:hAnsi="Tahoma"/>
      <w:sz w:val="16"/>
      <w:szCs w:val="16"/>
    </w:rPr>
  </w:style>
  <w:style w:type="character" w:styleId="TextedebullesCar" w:customStyle="1">
    <w:name w:val="Texte de bulles Car"/>
    <w:basedOn w:val="Policepardfaut"/>
    <w:link w:val="Textedebulles"/>
    <w:uiPriority w:val="99"/>
    <w:semiHidden w:val="1"/>
    <w:rsid w:val="00BF71D9"/>
    <w:rPr>
      <w:rFonts w:ascii="Tahoma" w:cs="Tahoma" w:eastAsia="Arial Narrow" w:hAnsi="Tahoma"/>
      <w:sz w:val="16"/>
      <w:szCs w:val="16"/>
      <w:lang w:bidi="fr-FR" w:eastAsia="fr-FR" w:val="fr-FR"/>
    </w:rPr>
  </w:style>
  <w:style w:type="character" w:styleId="Lienhypertexte">
    <w:name w:val="Hyperlink"/>
    <w:basedOn w:val="Policepardfaut"/>
    <w:uiPriority w:val="99"/>
    <w:unhideWhenUsed w:val="1"/>
    <w:rsid w:val="00502F3A"/>
    <w:rPr>
      <w:color w:val="0000ff" w:themeColor="hyperlink"/>
      <w:u w:val="single"/>
    </w:rPr>
  </w:style>
  <w:style w:type="character" w:styleId="Onopgelostemelding1" w:customStyle="1">
    <w:name w:val="Onopgeloste melding1"/>
    <w:basedOn w:val="Policepardfaut"/>
    <w:uiPriority w:val="99"/>
    <w:semiHidden w:val="1"/>
    <w:unhideWhenUsed w:val="1"/>
    <w:rsid w:val="004768CD"/>
    <w:rPr>
      <w:color w:val="808080"/>
      <w:shd w:color="auto" w:fill="e6e6e6" w:val="clear"/>
    </w:rPr>
  </w:style>
  <w:style w:type="paragraph" w:styleId="En-tte">
    <w:name w:val="header"/>
    <w:basedOn w:val="Normal"/>
    <w:link w:val="En-tteCar"/>
    <w:uiPriority w:val="99"/>
    <w:unhideWhenUsed w:val="1"/>
    <w:rsid w:val="002D7516"/>
    <w:pPr>
      <w:tabs>
        <w:tab w:val="center" w:pos="4536"/>
        <w:tab w:val="right" w:pos="9072"/>
      </w:tabs>
    </w:pPr>
  </w:style>
  <w:style w:type="character" w:styleId="En-tteCar" w:customStyle="1">
    <w:name w:val="En-tête Car"/>
    <w:basedOn w:val="Policepardfaut"/>
    <w:link w:val="En-tte"/>
    <w:uiPriority w:val="99"/>
    <w:rsid w:val="002D7516"/>
    <w:rPr>
      <w:rFonts w:ascii="Arial Narrow" w:cs="Arial Narrow" w:eastAsia="Arial Narrow" w:hAnsi="Arial Narrow"/>
      <w:lang w:bidi="fr-FR" w:eastAsia="fr-FR" w:val="fr-FR"/>
    </w:rPr>
  </w:style>
  <w:style w:type="paragraph" w:styleId="Pieddepage">
    <w:name w:val="footer"/>
    <w:basedOn w:val="Normal"/>
    <w:link w:val="PieddepageCar"/>
    <w:uiPriority w:val="99"/>
    <w:unhideWhenUsed w:val="1"/>
    <w:rsid w:val="002D7516"/>
    <w:pPr>
      <w:tabs>
        <w:tab w:val="center" w:pos="4536"/>
        <w:tab w:val="right" w:pos="9072"/>
      </w:tabs>
    </w:pPr>
  </w:style>
  <w:style w:type="character" w:styleId="PieddepageCar" w:customStyle="1">
    <w:name w:val="Pied de page Car"/>
    <w:basedOn w:val="Policepardfaut"/>
    <w:link w:val="Pieddepage"/>
    <w:uiPriority w:val="99"/>
    <w:rsid w:val="002D7516"/>
    <w:rPr>
      <w:rFonts w:ascii="Arial Narrow" w:cs="Arial Narrow" w:eastAsia="Arial Narrow" w:hAnsi="Arial Narrow"/>
      <w:lang w:bidi="fr-FR" w:eastAsia="fr-FR" w:val="fr-FR"/>
    </w:rPr>
  </w:style>
  <w:style w:type="character" w:styleId="Marquedecommentaire">
    <w:name w:val="annotation reference"/>
    <w:basedOn w:val="Policepardfaut"/>
    <w:uiPriority w:val="99"/>
    <w:semiHidden w:val="1"/>
    <w:unhideWhenUsed w:val="1"/>
    <w:rsid w:val="00DB3FDB"/>
    <w:rPr>
      <w:sz w:val="16"/>
      <w:szCs w:val="16"/>
    </w:rPr>
  </w:style>
  <w:style w:type="paragraph" w:styleId="Commentaire">
    <w:name w:val="annotation text"/>
    <w:basedOn w:val="Normal"/>
    <w:link w:val="CommentaireCar"/>
    <w:uiPriority w:val="99"/>
    <w:semiHidden w:val="1"/>
    <w:unhideWhenUsed w:val="1"/>
    <w:rsid w:val="00DB3FDB"/>
    <w:rPr>
      <w:sz w:val="20"/>
      <w:szCs w:val="20"/>
    </w:rPr>
  </w:style>
  <w:style w:type="character" w:styleId="CommentaireCar" w:customStyle="1">
    <w:name w:val="Commentaire Car"/>
    <w:basedOn w:val="Policepardfaut"/>
    <w:link w:val="Commentaire"/>
    <w:uiPriority w:val="99"/>
    <w:semiHidden w:val="1"/>
    <w:rsid w:val="00DB3FDB"/>
    <w:rPr>
      <w:rFonts w:ascii="Arial Narrow" w:cs="Arial Narrow" w:eastAsia="Arial Narrow" w:hAnsi="Arial Narrow"/>
      <w:sz w:val="20"/>
      <w:szCs w:val="20"/>
      <w:lang w:bidi="fr-FR" w:eastAsia="fr-FR" w:val="fr-FR"/>
    </w:rPr>
  </w:style>
  <w:style w:type="paragraph" w:styleId="Objetducommentaire">
    <w:name w:val="annotation subject"/>
    <w:basedOn w:val="Commentaire"/>
    <w:next w:val="Commentaire"/>
    <w:link w:val="ObjetducommentaireCar"/>
    <w:uiPriority w:val="99"/>
    <w:semiHidden w:val="1"/>
    <w:unhideWhenUsed w:val="1"/>
    <w:rsid w:val="00DB3FDB"/>
    <w:rPr>
      <w:b w:val="1"/>
      <w:bCs w:val="1"/>
    </w:rPr>
  </w:style>
  <w:style w:type="character" w:styleId="ObjetducommentaireCar" w:customStyle="1">
    <w:name w:val="Objet du commentaire Car"/>
    <w:basedOn w:val="CommentaireCar"/>
    <w:link w:val="Objetducommentaire"/>
    <w:uiPriority w:val="99"/>
    <w:semiHidden w:val="1"/>
    <w:rsid w:val="00DB3FDB"/>
    <w:rPr>
      <w:rFonts w:ascii="Arial Narrow" w:cs="Arial Narrow" w:eastAsia="Arial Narrow" w:hAnsi="Arial Narrow"/>
      <w:b w:val="1"/>
      <w:bCs w:val="1"/>
      <w:sz w:val="20"/>
      <w:szCs w:val="20"/>
      <w:lang w:bidi="fr-FR" w:eastAsia="fr-FR" w:val="fr-FR"/>
    </w:rPr>
  </w:style>
  <w:style w:type="character" w:styleId="Titre2Car" w:customStyle="1">
    <w:name w:val="Titre 2 Car"/>
    <w:basedOn w:val="Policepardfaut"/>
    <w:link w:val="Titre2"/>
    <w:uiPriority w:val="9"/>
    <w:semiHidden w:val="1"/>
    <w:rsid w:val="0055001A"/>
    <w:rPr>
      <w:rFonts w:asciiTheme="majorHAnsi" w:cstheme="majorBidi" w:eastAsiaTheme="majorEastAsia" w:hAnsiTheme="majorHAnsi"/>
      <w:b w:val="1"/>
      <w:bCs w:val="1"/>
      <w:color w:val="4f81bd" w:themeColor="accent1"/>
      <w:sz w:val="26"/>
      <w:szCs w:val="26"/>
      <w:lang w:bidi="fr-FR" w:eastAsia="fr-FR" w:val="fr-FR"/>
    </w:rPr>
  </w:style>
  <w:style w:type="paragraph" w:styleId="NormalWeb">
    <w:name w:val="Normal (Web)"/>
    <w:basedOn w:val="Normal"/>
    <w:uiPriority w:val="99"/>
    <w:semiHidden w:val="1"/>
    <w:unhideWhenUsed w:val="1"/>
    <w:rsid w:val="00AE4B4F"/>
    <w:rPr>
      <w:rFonts w:ascii="Times New Roman" w:cs="Times New Roman" w:hAnsi="Times New Roman"/>
      <w:sz w:val="24"/>
      <w:szCs w:val="24"/>
    </w:rPr>
  </w:style>
  <w:style w:type="paragraph" w:styleId="Rvision">
    <w:name w:val="Revision"/>
    <w:hidden w:val="1"/>
    <w:uiPriority w:val="99"/>
    <w:semiHidden w:val="1"/>
    <w:rsid w:val="000F5142"/>
    <w:pPr>
      <w:widowControl w:val="1"/>
      <w:autoSpaceDE w:val="1"/>
      <w:autoSpaceDN w:val="1"/>
    </w:pPr>
    <w:rPr>
      <w:rFonts w:ascii="Arial Narrow" w:cs="Arial Narrow" w:eastAsia="Arial Narrow" w:hAnsi="Arial Narrow"/>
      <w:lang w:bidi="fr-FR" w:eastAsia="fr-FR" w:val="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NL_SISLEY_Personal_Data_Protection_Policy.docx" TargetMode="External"/><Relationship Id="rId10" Type="http://schemas.openxmlformats.org/officeDocument/2006/relationships/hyperlink" Target="https://www.sisley-paris.com/on/demandware.static/-/Library-Sites-Sisley/default/legal/NL_SISLEY_Loyalty_program.docx" TargetMode="External"/><Relationship Id="rId13" Type="http://schemas.openxmlformats.org/officeDocument/2006/relationships/hyperlink" Target="http://www.sisley-paris.com/nl-NL/persoonsgegevens%20en%20https://www.sisley-paris.com/nl-NL/gebruik-van-cookies/" TargetMode="External"/><Relationship Id="rId12" Type="http://schemas.openxmlformats.org/officeDocument/2006/relationships/hyperlink" Target="https://www.sisley-paris.com/on/demandware.static/-/Library-Sites-Sisley/default/legal/NL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be@sisley-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nl" TargetMode="External"/><Relationship Id="rId8" Type="http://schemas.openxmlformats.org/officeDocument/2006/relationships/hyperlink" Target="http://www.sisley-paris.com/nl-NL%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YLB4bvBS8lRo50YPqdKK1nZ0g==">CgMxLjAyDmgub3FwMXVxZGRic2xxOAByITFfellFNkFsMFo1c0lwSmlpaGZMMU1fbEpORTN5NUZHcA==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2023-07-25T12:47:00Z</dcterms:created>
  <dc:creator>Panthea Nasseri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Microsoft® Word 2010</vt:lpwstr>
  </property>
  <property fmtid="{D5CDD505-2E9C-101B-9397-08002B2CF9AE}" pid="4" name="LastSaved">
    <vt:filetime>2019-05-06T00:00:00Z</vt:filetime>
  </property>
</Properties>
</file>