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60" w:line="259" w:lineRule="auto"/>
        <w:jc w:val="center"/>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CONDIZIONI GENERALI DI VENDITA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60" w:line="259" w:lineRule="auto"/>
        <w:jc w:val="center"/>
        <w:rPr>
          <w:rFonts w:ascii="Arial Narrow" w:cs="Arial Narrow" w:eastAsia="Arial Narrow" w:hAnsi="Arial Narrow"/>
          <w:b w:val="1"/>
          <w:bCs w:val="1"/>
          <w:color w:val="000000"/>
          <w:sz w:val="18"/>
          <w:szCs w:val="18"/>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www.sisley-paris.com/it-IT</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60" w:line="259" w:lineRule="auto"/>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04">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Aggiornamento</w:t>
      </w:r>
      <w:r w:rsidDel="00000000" w:rsidR="00000000" w:rsidRPr="00000000">
        <w:rPr>
          <w:rFonts w:ascii="Arial Narrow" w:cs="Arial Narrow" w:eastAsia="Arial Narrow" w:hAnsi="Arial Narrow"/>
          <w:b w:val="1"/>
          <w:bCs w:val="1"/>
          <w:color w:val="000000"/>
          <w:sz w:val="18"/>
          <w:szCs w:val="18"/>
          <w:rtl w:val="0"/>
        </w:rPr>
        <w:t xml:space="preserve">: </w:t>
      </w:r>
      <w:r w:rsidDel="00000000" w:rsidR="00000000" w:rsidRPr="00000000">
        <w:rPr>
          <w:rFonts w:ascii="Arial Narrow" w:cs="Arial Narrow" w:eastAsia="Arial Narrow" w:hAnsi="Arial Narrow"/>
          <w:sz w:val="18"/>
          <w:szCs w:val="18"/>
          <w:rtl w:val="0"/>
        </w:rPr>
        <w:t xml:space="preserve">Aprile 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60" w:line="259" w:lineRule="auto"/>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 DISPOSIZIONI PRELIMINARI</w:t>
      </w:r>
      <w:r w:rsidDel="00000000" w:rsidR="00000000" w:rsidRPr="00000000">
        <w:rPr>
          <w:rtl w:val="0"/>
        </w:rPr>
      </w:r>
    </w:p>
    <w:p w:rsidR="00000000" w:rsidDel="00000000" w:rsidP="00000000" w:rsidRDefault="00000000" w:rsidRPr="00000000" w14:paraId="00000007">
      <w:pPr>
        <w:numPr>
          <w:ilvl w:val="1"/>
          <w:numId w:val="3"/>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Identità del venditore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Il venditore è Sisley Italia S.r.l., società unipersonale, con sede legale in Viale Bianca Maria 23, 20122- Milano, Italia, P.Iva IT07277070152 iscritta presso la Camera di Commercio di Milano al numero 230111.</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1.2. Identità dell'acquirente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Ai fini del presente documento, il termine "Acquirente" indica qualsiasi persona fisica che acquista i prodotti venduti sul Sito (di seguito i "Prodotti"), in possesso dei requisiti di seguito indicati.</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deve essere un consumatore finale (ovvero una persona fisica che non agisce come operatore professionale, ma per soddisfare bisogni di natura personale) residente in Italia, San Marino e Città del Vaticano. Deve avere compiuto almeno 18 anni ed avere la capacità giuridica di contrarre. Pertanto, l'Acquirente: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rtl w:val="0"/>
        </w:rPr>
        <w:t xml:space="preserve">- dichiara e garantisce, accettando i presenti Termini e condizioni di vendita, che l'acquisto di Prodotti sul </w:t>
      </w:r>
      <w:r w:rsidDel="00000000" w:rsidR="00000000" w:rsidRPr="00000000">
        <w:rPr>
          <w:rFonts w:ascii="Arial Narrow" w:cs="Arial Narrow" w:eastAsia="Arial Narrow" w:hAnsi="Arial Narrow"/>
          <w:color w:val="000000"/>
          <w:sz w:val="18"/>
          <w:szCs w:val="18"/>
          <w:highlight w:val="white"/>
          <w:rtl w:val="0"/>
        </w:rPr>
        <w:t xml:space="preserve">Sito non è correlato a un'attività professionale ed è limitato all'uso strettamente personale;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highlight w:val="white"/>
          <w:rtl w:val="0"/>
        </w:rPr>
        <w:t xml:space="preserve">- dichiara di essere maggiorenne e capace di contrarre;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si impegna a non rivendere o distribuire i Prodotti acquistati sul Sito o eventuali campioni omaggio, sotto la propria responsabilità.</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Condizioni Generali di Vendita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Il contratto di vendita stipulato tra Venditore e Acquirente è regolato dalle presenti Condizioni Generali di Vendita, che rappresentano le condizioni e modalità con le quali SISLEY effettua la vendita e la consegna dei Prodotti attraverso il Sito, con esclusione di qualsiasi altro documento contrattuale.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deve prendere visione delle Condizioni Generali di Vendita prima del completamento della procedura di acquisto dei prodotti e/o servizi tramite il Sito.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Selezionando la casella corrispondente, l'Acquirente riconosce di avere consultato e di accettare espressamente tali condizioni, senza necessità di sottoscrivere alcun ulteriore documento.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potrà salvare o stampare le presenti Condizioni Generali di Vendita, senza modificarle.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Nessuna modifica alle Condizioni Generali potrà considerarsi accettata da SISLEY, se l’accettazione non risulti da atto debitamente sottoscritto da SISLEY.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si riserva il diritto di modificare in qualsiasi momento e senza preavviso le Condizioni Generali di Vendita, precisando che quelle applicabili alla vendita sono quelle che l'Acquirente accetta al momento dell'ordine.</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Informazioni sui Prodotti</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può, prima del suo ordine, prendere visione sul Sito delle caratteristiche essenziali e del prezzo dei Prodotti che desidera ordinare facendo clic su di esso.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si riserva il diritto in qualsiasi momento di aggiungere nuovi prodotti, rimuoverne alcuni o modificarne la presentazione o il prezzo. Le informazioni sui Prodotti e i prezzi applicabili all'ordine sono quelle che appaiono sul Sito nel momento in cui l'Acquirente convalida l’ordine.</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Servizio Clienti</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 qualsiasi informazione, domanda o consiglio relativa all'ordine o ai Prodotti, è possibile contattare il Servizio Clienti SISLEY:</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telefonicamente al </w:t>
      </w:r>
      <w:r w:rsidDel="00000000" w:rsidR="00000000" w:rsidRPr="00000000">
        <w:rPr>
          <w:rFonts w:ascii="Arial Narrow" w:cs="Arial Narrow" w:eastAsia="Arial Narrow" w:hAnsi="Arial Narrow"/>
          <w:sz w:val="18"/>
          <w:szCs w:val="18"/>
          <w:rtl w:val="0"/>
        </w:rPr>
        <w:t xml:space="preserve">+39 3666058934 </w:t>
      </w:r>
      <w:r w:rsidDel="00000000" w:rsidR="00000000" w:rsidRPr="00000000">
        <w:rPr>
          <w:rFonts w:ascii="Arial Narrow" w:cs="Arial Narrow" w:eastAsia="Arial Narrow" w:hAnsi="Arial Narrow"/>
          <w:color w:val="000000"/>
          <w:sz w:val="18"/>
          <w:szCs w:val="18"/>
          <w:rtl w:val="0"/>
        </w:rPr>
        <w:t xml:space="preserve">(lun-gio 9:30 - 17:30, ven 9:30 - 16:00);</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tramite la sezione “Modulo di contatto” del sito;</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via e-mail all’indirizzo: </w:t>
      </w:r>
      <w:hyperlink r:id="rId8">
        <w:r w:rsidDel="00000000" w:rsidR="00000000" w:rsidRPr="00000000">
          <w:rPr>
            <w:rFonts w:ascii="Arial Narrow" w:cs="Arial Narrow" w:eastAsia="Arial Narrow" w:hAnsi="Arial Narrow"/>
            <w:color w:val="1155cc"/>
            <w:sz w:val="18"/>
            <w:szCs w:val="18"/>
            <w:u w:val="single"/>
            <w:rtl w:val="0"/>
          </w:rPr>
          <w:t xml:space="preserve">servizio.clienti@sisley.fr</w:t>
        </w:r>
      </w:hyperlink>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 posta scrivendo al seguente indirizzo: Sisley, Servizio clienti, Viale Bianca Maria 23, 20122 Milano.</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ORDINI</w:t>
      </w:r>
      <w:r w:rsidDel="00000000" w:rsidR="00000000" w:rsidRPr="00000000">
        <w:rPr>
          <w:rtl w:val="0"/>
        </w:rPr>
      </w:r>
    </w:p>
    <w:p w:rsidR="00000000" w:rsidDel="00000000" w:rsidP="00000000" w:rsidRDefault="00000000" w:rsidRPr="00000000" w14:paraId="00000020">
      <w:pPr>
        <w:spacing w:after="160" w:line="259"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2.1 Le fasi dell’ordine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2.1.1 Ordine attraverso il Sito:</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seleziona i Prodotti prescelti e li aggiunge alla sezione “Il tuo carrello”. Potrà controllare i dettagli del proprio ordine in bozza e modificarlo in qualsiasi momento, prima che divenga definitivo.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deve convalidare i propri dati, l'indirizzo di fatturazione, il luogo e il metodo di consegna e di pagamento prescelti.</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Dal momento in cui l'Acquirente conferma il proprio ordine facendo clic sull'icona "Convalida il pagamento", si considera che abbia accettato definitivamente i contenuti e le condizioni dell’ordine, i prezzi, le caratteristiche, le quantità e i tempi di consegna dei Prodotti ordinati. L'ordine da quel momento diventa definitivo.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Dopo l’inoltro dell’ordine l’Acquirente riceverà un email di conferma con il riepilogo dei dati dell’ordine. </w:t>
      </w:r>
    </w:p>
    <w:p w:rsidR="00000000" w:rsidDel="00000000" w:rsidP="00000000" w:rsidRDefault="00000000" w:rsidRPr="00000000" w14:paraId="00000026">
      <w:pPr>
        <w:spacing w:after="160" w:line="259"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2.2 Conferma dell’ordine: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invia all'Acquirente un’e-mail di riepilogo dei termini e delle condizioni dell'ordine.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può seguire l'avanzamento del proprio ordine e scaricare la fattura nella sezione "Il tuo account" sul Sito.</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Indisponibilità dei prodotti.</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caso di indisponibilità di uno o più Prodotti dopo la conferma dell'ordine, l'Acquirente sarà informato a mezzo e-mail o telefono prima possibile, comunque entro la data prevista per la consegna. Verranno in ogni caso addebitati all’Acquirente i soli costi dei Prodotti effettivamente consegnati.</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Annullamento dell’ordine.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si riserva il diritto di sospendere o annullare, a propria discrezione ed in qualsiasi momento l’esecuzione di un ordine e/o la spedizione dei Prodotti ordinati in caso di:</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ordini effettuati da professionisti, ordini di natura anomala (come quelli che superano 4 prodotti dello stesso codice di riferimento), ordini ripetuti in modo anomalo;</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nei casi in cui le informazioni fornite dall'Acquirente siano incomplete o inesatte;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highlight w:val="white"/>
          <w:rtl w:val="0"/>
        </w:rPr>
        <w:t xml:space="preserve">- in caso di mancato o parziale pagamento delle somme dovute dall'Acquirente;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highlight w:val="white"/>
          <w:rtl w:val="0"/>
        </w:rPr>
        <w:t xml:space="preserve">- in caso di frode o tentativo di frode mediante l’utilizzo del Sito, anche in relazione ad ordini effettuati in precedenza dal medesimo soggetto.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può annullare il proprio ordine esercitando il diritto di recesso alle condizioni previste all'articolo "7. DIRITTO DI RECESSO".</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PREZZO</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 prezzi che appaiono sul Sito sono indicati in Euro.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rtl w:val="0"/>
        </w:rPr>
        <w:t xml:space="preserve">I prezzi sono inclusivi di tutte le tasse applicabili, inclusa l’IVA, e sono suscettibili di variazioni nel corso dell'anno, fermo restando che i Prodotti ordinati saranno fatturati ai prezzi in vigore al momento della registrazione dell'ordine. L’IVA si intende inclusa nella misura applicabile nel giorno dell'ordine e qualsiasi modifica dell'aliquota applicabile si applicherà automaticamente al prezzo dei Prodotti venduti dal giorno in cui entrerà in vigore.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highlight w:val="white"/>
          <w:rtl w:val="0"/>
        </w:rPr>
        <w:t xml:space="preserve">Non sono incluse le spese di spedizione, calcolate in aggiunta al prezzo dei Prodotti acquistati in base all'importo dell'ordine. Le spese di spedizione saranno indicate prima della registrazione dell'ordine da parte dell'Acquirente.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highlight w:val="white"/>
          <w:rtl w:val="0"/>
        </w:rPr>
        <w:t xml:space="preserve">Eventuali spese bancarie per il pagamento saranno a carico dell’Acquirente. </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b w:val="1"/>
          <w:bCs w:val="1"/>
          <w:color w:val="000000"/>
          <w:sz w:val="18"/>
          <w:szCs w:val="18"/>
          <w:highlight w:val="white"/>
          <w:rtl w:val="0"/>
        </w:rPr>
        <w:t xml:space="preserve">CONDIZIONI DI PAGAMENTO</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b w:val="1"/>
          <w:bCs w:val="1"/>
          <w:color w:val="000000"/>
          <w:sz w:val="18"/>
          <w:szCs w:val="18"/>
          <w:highlight w:val="white"/>
          <w:rtl w:val="0"/>
        </w:rPr>
        <w:t xml:space="preserve">4.1. Pagamento con carta di credito</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accetta che gli ordini possano essere pagati tramite uno qualsiasi dei metodi di pagamento disponibili sul suo sito web.L'addebito avverrà entro 5 giorni dalla data dell'ordine. SISLEY si riserva la piena proprietà dei Prodotti venduti fino al completo pagamento del prezzo, incluse le tasse e i costi della spedizione.</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Comunicando le informazioni relative alla propria carta di credito, l'Acquirente autorizza SISLEY all'addebito sulla predetta carta di credito.</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deve inviare il numero della propria carta di credito, la data di scadenza e il codice di verifica CVC/CVV (numero di 3 cifre sul retro della carta di credito).</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L'intera transazione viene eseguita in modalità crittografata e i dati bancari dell'Acquirente non passano attraverso il sito Web ma attraverso la piattaforma di pagamento ADYEN che protegge i pagamenti e previene le frodi con carta di credito.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si riserva il diritto di verificare l'affidabilità delle informazioni inserite dall'Acquirente richiedendo idonea documentazione, come ad es. una copia della carta d'identità via e-mail o posta; in tal caso l’ordine si intenderà sospeso. In assenza di trasmissione o non conformità dei documenti richiesti, SISLEY si riserva il diritto di annullare l'ordine senza che l’Acquirente abbia titolo per richiedere alcun risarcimento di qualsiasi natura.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Nel quadro della lotta contro le frodi su Internet, SISLEY sarà tenuta a trasmettere le informazioni sull’ordine dell’Acquirente a qualsiasi autorità competente che ne faccia richiesta.</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 fine di facilitare gli acquisti sul Sito, l'Acquirente potrà salvare i propri dati bancari in modalità crittografata e in modo sicuro tramite l'opzione "Le .mie carte di pagamento registrate". Nel caso in cui l'Acquirente non desideri più utilizzare questa opzione, potrà in qualsiasi momento eliminare i propri dati bancari o crearne di nuovi nella sezione "Metodo di pagamento" dell'itinerario di acquisto.</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4.2 Altre modalità di pagamento</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Gli ordini potranno essere pagati anche tramite PayPal, a condizione che l’Acquirente abbia un account personale con PayPal. In tal caso troveranno applicazione le Condizioni d'Utilizzo di PayPal.</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Non sono accettati pagamenti con assegni o altre modalità qui non espressamente indicate.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4.3 Autorizzazioni e buon fine del pagamento</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garantisce a SISLEY in ogni caso di disporre delle autorizzazioni necessarie per utilizzare il metodo di pagamento prescelto al momento dell’inoltro dell'ordine di acquisto.</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si riserva il diritto di sospendere o annullare qualsiasi ordine e / o consegna, indipendentemente dalla natura e in qualsiasi momento, in caso di mancato pagamento di qualsiasi somma che sarebbe dovuta dall'Acquirente o nel caso in cui il pagamento non vada a buon fine.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highlight w:val="white"/>
          <w:rtl w:val="0"/>
        </w:rPr>
        <w:t xml:space="preserve">4.4</w:t>
      </w:r>
      <w:r w:rsidDel="00000000" w:rsidR="00000000" w:rsidRPr="00000000">
        <w:rPr>
          <w:rFonts w:ascii="Arial Narrow" w:cs="Arial Narrow" w:eastAsia="Arial Narrow" w:hAnsi="Arial Narrow"/>
          <w:sz w:val="18"/>
          <w:szCs w:val="18"/>
          <w:highlight w:val="white"/>
          <w:rtl w:val="0"/>
        </w:rPr>
        <w:t xml:space="preserve"> L'acquirente può pagare i propri ordini tramite Klarna, a condizione che disponga di un account Klarna. Klarna è un servizio che consente di dividere il proprio acquisto in 3 pagamenti senza interessi su ordini con un valore minimo di 35€ ed un valore massimo di 1500€. Sono applicati i Termini &amp; Condizioni generali di Klarna.</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CONSEGNA</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5.1. Luogo di consegna</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 Prodotti ordinati dall’Acquirente in base alle presenti Condizioni Generali di Vendita saranno consegnati all’indirizzo indicato dall’Acquirente.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Italia S.r.l. spedisce esclusivamente in Italia, a eccezione di Livigno, San Marino e Città Del Vaticano.</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può scegliere, al momento dell'ordine, tra le modalità di consegna proposte, quella preferita, dopo avere preso visione dei relativi costi.</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5.2. Tempi di consegna</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 tempi di consegna dei Prodotti dipendono dall'opzione scelta dall'Acquirente al momento dell'ordine.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 Prodotti saranno consegnati all'Acquirente nel più breve tempo possibile, comunque entro trenta (30) giorni dalla conferma dell'ordine, salvo il caso di forza maggiore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Nel caso in cui i Prodotti vengano restituiti a SISLEY perché l'Acquirente non ha preso possesso del pacco contenente i prodotti, l'Acquirente verrà rimborsato dell'importo dell'ordine, detratte le spese di spedizione.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5.3. Verifica dell'ordine al ricevimento</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deve verificare le condizioni del pacco al momento del ritiro al fine di poter formulare eventuali riserve direttamente al corriere alla consegna del pacco, in caso di non conformità, dichiarando di accettarlo con riserva. Nessun ulteriore reclamo in merito alle condizioni del pacco può essere presentato al Servizio Clienti SISLEY.</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deve verificare la corrispondenza della merce consegnata con il proprio ordine e informare immediatamente il Servizio Clienti SISLEY di eventuali anomalie o non conformità riscontrate.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CONDIZIONI RELATIVE ALLE PRESTAZIONI DI TRATTAMENTO IN MAISON SISLEY E ACQUISTO DI BUONI REGALO</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60" w:line="259" w:lineRule="auto"/>
        <w:ind w:left="0" w:firstLine="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6.1       Prenotazione online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 fine di prenotare un servizio di trattamento online, l’Acquirente dovrà scegliere tra una selezione di trattamenti, quindi selezionare la prestazione desiderata.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potrà quindi indicare la data e l’orario di sua scelta, in base alle disponibilità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caso di modifica o cancellazione di un appuntamento, è obbligatorio contattare la Maison Sisley scelta 24h prima della data prevista.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caso di ritardo, la Maison Sisley non ha alcun obbligo di eseguire il trattamento nella sua interezza.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Tuttavia, se l’appuntamento in questione è seguito da un altro, la Maison Sisley sarà obbligata a ridurne la durata, in modo da non spostare tutti gli appuntamenti. In caso di ritardo superiore a 15 minuti, Sisley si riserva il diritto di riprogrammare il trattamento.</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6.2       Acquisto di buoni regalo online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6.2.1 I Buoni Regalo Maison Sisley per una prestazione di trattamento in cabina (la Prestazione) sono offerti in vendita sul Sito e sono utilizzabili solo nelle MAISON SISLEY. L’acquisto di un Buono Regalo può essere realizzato solo in modo indipendente dall'acquisto di Prodotti sul Sito.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Acquistando il Buono Regalo, l’Acquirente riconosce di aver letto e accettato senza riserve le presenti Condizioni Generali di Vendita.</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 convalidare l'acquisto di un Buono Regalo, l’Acquirente dovrà inserire il nome del beneficiario (il Beneficiario) della Prestazione e un indirizzo e-mail. Il beneficiario può essere l’Acquirente o un terzo. Il Buono Regalo è nominativo e non cedibile.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Se l’Acquirente sceglie il metodo di invio via e-mail alla sua attenzione: l’Acquirente riceverà un'e-mail con un link a un Buono Regalo da stampare e utilizzabile nella Maison Sisley di sua scelta.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caso di invio via e-mail a un beneficiario terzo, quest'ultimo sarà il destinatario. L'Acquirente riconosce a tal fine di avere l’autorizzazione del Beneficiario a comunicare i suoi dati di contatto e autorizza SISLEY destinatario dei dati a utilizzarli in questo contesto.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Se l’Acquirente sceglie la modalità di spedizione per posta, l’Acquirente dovrà inserire un indirizzo e riceverà il Buono Regalo secondo i tempi postali.</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Il Buono Regalo contiene un codice a barre unico che permette alla Maison Sisley scelta di verificare che la Prestazione di trattamento acquistata non sia già stata realizzata.</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Il Buono Regalo acquistato sul Sito è valido 1 (un) anno dalla data di invio, è nominativo ed è utilizzabile una sola volta nella Maison Sisley scelta dall'Acquirente.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caso di mancato utilizzo del Buono Regalo entro i termini indicati sul Buono Regalo, né l’Acquirente né il Beneficiario potranno pretendere un rimborso.</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 qualsiasi reclamo, il Servizio Consumatori è a disposizione dell'Acquirente via e-mail: </w:t>
      </w:r>
      <w:hyperlink r:id="rId9">
        <w:r w:rsidDel="00000000" w:rsidR="00000000" w:rsidRPr="00000000">
          <w:rPr>
            <w:rFonts w:ascii="Arial Narrow" w:cs="Arial Narrow" w:eastAsia="Arial Narrow" w:hAnsi="Arial Narrow"/>
            <w:color w:val="1155cc"/>
            <w:sz w:val="18"/>
            <w:szCs w:val="18"/>
            <w:u w:val="single"/>
            <w:rtl w:val="0"/>
          </w:rPr>
          <w:t xml:space="preserve">serviceclient.maisonsisley@sisley.fr</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6.2.2 Recesso e rimborso</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ha il diritto di recesso come indicato nell'articolo 7 del presente documento.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 esercitare questo diritto e ottenere il rimborso, l’Acquirente deve, prima della scadenza del termine di recesso, informarne SISLEY con una dichiarazione esplicita tramite: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60" w:line="259"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il modulo di recesso disponibile sul Sito nella sezione "Il tuo account" dell'Acquirente;</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60" w:line="259"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o una e-mail a </w:t>
      </w:r>
      <w:hyperlink r:id="rId10">
        <w:r w:rsidDel="00000000" w:rsidR="00000000" w:rsidRPr="00000000">
          <w:rPr>
            <w:rFonts w:ascii="Arial Narrow" w:cs="Arial Narrow" w:eastAsia="Arial Narrow" w:hAnsi="Arial Narrow"/>
            <w:color w:val="1155cc"/>
            <w:sz w:val="18"/>
            <w:szCs w:val="18"/>
            <w:u w:val="single"/>
            <w:rtl w:val="0"/>
          </w:rPr>
          <w:t xml:space="preserve">serviceclient.maisonsisley@sisley.fr</w:t>
        </w:r>
      </w:hyperlink>
      <w:r w:rsidDel="00000000" w:rsidR="00000000" w:rsidRPr="00000000">
        <w:rPr>
          <w:rFonts w:ascii="Arial Narrow" w:cs="Arial Narrow" w:eastAsia="Arial Narrow" w:hAnsi="Arial Narrow"/>
          <w:color w:val="000000"/>
          <w:sz w:val="18"/>
          <w:szCs w:val="18"/>
          <w:rtl w:val="0"/>
        </w:rPr>
        <w:t xml:space="preserve"> indicando il numero del buono regalo in questione.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Trascorso il termine del diritto di recesso, il Buono Regalo non può dar luogo ad alcun rimborso, neppure parziale, o scambio, né ad alcuna forma di controprestazione monetaria (ivi compreso il rimborso in denaro).</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DIRITTO DI RECESSO</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7.1. Diritto di recesso</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ai sensi dell’art. 52 del Codice del Consumo, ha il diritto di recedere dall'ordine anche senza motivo entro quattordici (14) giorni di calendario dalla data di ricezione dell'ordine. Quando il periodo di quattordici (14) giorni scade di sabato, di domenica o un giorno festivo, termine viene esteso fino al giorno lavorativo successivo.</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 esercitare questo diritto, l'Acquirente deve, entro la scadenza del periodo di recesso, informare SISLEY della propria intenzione di recedere, attraverso una dichiarazione inequivocabile, tramite: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il modulo disponibile sul Sito nella sezione "Il tuo account";</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o la ricevuta di ritorno inserita nel pacco;</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o inviando una comunicazione a mezzo posta o e-mail indirizzata al Servizio Clienti SISLEY (si veda l'articolo 1.5 delle presenti Condizioni Generali di Vendita) e comprendente almeno le seguenti informazioni: nome e cognome, indirizzo postale e, se disponibile, numero di telefono, numero dell'ordine e indirizzo e-mail.</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7.2</w:t>
      </w:r>
      <w:r w:rsidDel="00000000" w:rsidR="00000000" w:rsidRPr="00000000">
        <w:rPr>
          <w:rFonts w:ascii="Arial Narrow" w:cs="Arial Narrow" w:eastAsia="Arial Narrow" w:hAnsi="Arial Narrow"/>
          <w:color w:val="000000"/>
          <w:sz w:val="18"/>
          <w:szCs w:val="18"/>
          <w:rtl w:val="0"/>
        </w:rPr>
        <w:t xml:space="preserve"> Il diritto di recesso potrà essere esercitato solo in relazione a Prodotti integri, restituiti all’interno della confezione originale sigillata e non aperti.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 Prodotti restituiti per effetto dell’esercizio del recesso dovranno essere restituiti entro un termine massimo di quattordici (14) giorni di calendario dalla richiesta di recesso, unitamente a tutti gli altri articoli consegnati in occasione dell'acquisto, a Sisley - Resi e-Commerce, Viale Bianca Maria n. 23, 20122 Milano.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 precisa che gli acquisti effettuati sul Sito non possono essere restituiti, cambiati o rimborsati nelle boutique e nelle Maison Sisley.</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7.3</w:t>
      </w:r>
      <w:r w:rsidDel="00000000" w:rsidR="00000000" w:rsidRPr="00000000">
        <w:rPr>
          <w:rFonts w:ascii="Arial Narrow" w:cs="Arial Narrow" w:eastAsia="Arial Narrow" w:hAnsi="Arial Narrow"/>
          <w:color w:val="000000"/>
          <w:sz w:val="18"/>
          <w:szCs w:val="18"/>
          <w:rtl w:val="0"/>
        </w:rPr>
        <w:t xml:space="preserve"> Alla ricezione della merce SISLEY restituirà il prezzo dei Prodotti resi e i costi di spedizione standard. Il rimborso avverrà entro quattordici (14) giorni dalla verifica quantitativa e qualitativa dei Prodotti resi da parte di SISLEY. SISLEY si farà carico dei soli costi di consegna standard (eventuali maggiorazioni corrispondenti a spedizioni espresse o speciali scelte dall’Acquirente non saranno rimborsate).</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Le spese di restituzione sono a carico dell’Acquirente: i pacchi spediti in contrassegno non saranno accettati. I prodotti non accettati verranno restituiti con costi a carico dell'Acquirente. In caso di reso totale dell’ordine, nella spedizione di reso è necessario inserire anche eventuali campioni e/o prodotti omaggio ricevuti con l’ordine. </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GARANZIA LEGALE DI CONFORMITA’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garantisce all’Acquirente la tutela prevista dalla legge per difetti dei Prodotti e non conformità a quanto indicato sul Sito, in conformità a quanto stabilito dagli articoli 128 e seguenti del Codice del Consumo.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caso di difetto di conformità, l’Acquirente potrà chiedere alternativamente e senza spese, alle condizioni di seguito indicate, la riparazione o la sostituzione del bene acquistato, a meno che la richiesta non risulti oggettivamente impossibile da soddisfare ovvero risulti per SISLEY eccessivamente onerosa ai sensi dell'art. 130, comma 4, del Codice del Consumo. Restano fermi eventuali altri rimedi previsti dalla norma citata.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 garanzia è valida per due anni dalla data di consegna del Prodotto.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 qualsiasi reclamo e richiesta l’Acquirente dovrà contattare il Servizio Clienti Sisley.</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LIMITAZIONE DI RESPONSABILITA’</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9.1 </w:t>
      </w:r>
      <w:r w:rsidDel="00000000" w:rsidR="00000000" w:rsidRPr="00000000">
        <w:rPr>
          <w:rFonts w:ascii="Arial Narrow" w:cs="Arial Narrow" w:eastAsia="Arial Narrow" w:hAnsi="Arial Narrow"/>
          <w:color w:val="000000"/>
          <w:sz w:val="18"/>
          <w:szCs w:val="18"/>
          <w:rtl w:val="0"/>
        </w:rPr>
        <w:t xml:space="preserve">SISLEY non assume alcuna responsabilità per disservizi imputabili a causa di forza maggiore o caso fortuito, anche ove dipendenti da malfunzionamenti e disservizi della rete Internet, nel caso in cui non riesca a dare esecuzione all'ordine nei tempi previsti dalle Condizioni Generali di Vendita.</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9.2</w:t>
      </w:r>
      <w:r w:rsidDel="00000000" w:rsidR="00000000" w:rsidRPr="00000000">
        <w:rPr>
          <w:rFonts w:ascii="Arial Narrow" w:cs="Arial Narrow" w:eastAsia="Arial Narrow" w:hAnsi="Arial Narrow"/>
          <w:color w:val="000000"/>
          <w:sz w:val="18"/>
          <w:szCs w:val="18"/>
          <w:rtl w:val="0"/>
        </w:rPr>
        <w:t xml:space="preserve"> SISLEY non sarà inoltre responsabile per eventuali danni, perdite e costi subiti dall’Acquirente a seguito della mancata esecuzione della vendita per cause allo stesso non imputabili, e salvo siano dipesi da fatto od omissione di SISLEY. In tal caso, l’Acquirente avrà diritto soltanto alla restituzione integrale del prezzo corrisposto.</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9.3</w:t>
      </w:r>
      <w:r w:rsidDel="00000000" w:rsidR="00000000" w:rsidRPr="00000000">
        <w:rPr>
          <w:rFonts w:ascii="Arial Narrow" w:cs="Arial Narrow" w:eastAsia="Arial Narrow" w:hAnsi="Arial Narrow"/>
          <w:color w:val="000000"/>
          <w:sz w:val="18"/>
          <w:szCs w:val="18"/>
          <w:rtl w:val="0"/>
        </w:rPr>
        <w:t xml:space="preserve"> SISLEY inoltre non potrà essere considerata responsabile per l'eventuale uso fraudolento ed illecito che possa essere fatto da parte di terzi delle carte di credito dell’Acquirente ed altri mezzi di pagamento, qualora dimostri di aver adottato tutte le cautele possibili in base alla ordinaria diligenza.</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9.4</w:t>
      </w:r>
      <w:r w:rsidDel="00000000" w:rsidR="00000000" w:rsidRPr="00000000">
        <w:rPr>
          <w:rFonts w:ascii="Arial Narrow" w:cs="Arial Narrow" w:eastAsia="Arial Narrow" w:hAnsi="Arial Narrow"/>
          <w:color w:val="000000"/>
          <w:sz w:val="18"/>
          <w:szCs w:val="18"/>
          <w:rtl w:val="0"/>
        </w:rPr>
        <w:t xml:space="preserve"> SISLEY declina ogni responsabilità per l’eventualità in cui le informazioni rese disponibili sul Sito siano state illegittimamente modificate o inserite da terzi non autorizzati fraudolentemente introdottisi nel Sito.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9.5</w:t>
      </w:r>
      <w:r w:rsidDel="00000000" w:rsidR="00000000" w:rsidRPr="00000000">
        <w:rPr>
          <w:rFonts w:ascii="Arial Narrow" w:cs="Arial Narrow" w:eastAsia="Arial Narrow" w:hAnsi="Arial Narrow"/>
          <w:color w:val="000000"/>
          <w:sz w:val="18"/>
          <w:szCs w:val="18"/>
          <w:rtl w:val="0"/>
        </w:rPr>
        <w:t xml:space="preserve"> Nel caso in cui la responsabilità di SISLEY sia accertata per qualsiasi pregiudizio subito dall’Acquirente a causa della mancata prestazione o della prestazione impropria dei servizi attraverso il Sito, il risarcimento sarà limitato all’importo pagato dall’Acquirente a SISLEY per l’ordine.</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PROGRAMMA FEDELTA’ MY SISLEY CLUB</w:t>
      </w:r>
    </w:p>
    <w:p w:rsidR="00000000" w:rsidDel="00000000" w:rsidP="00000000" w:rsidRDefault="00000000" w:rsidRPr="00000000" w14:paraId="0000008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L'Acquirente che ha acquistato un Prodotto sul Sito diventa automaticamente membro del Programma Fedeltà My Sisley Club, le cui condizioni sono consultabili al seguente link: </w:t>
      </w:r>
      <w:hyperlink r:id="rId11">
        <w:r w:rsidDel="00000000" w:rsidR="00000000" w:rsidRPr="00000000">
          <w:rPr>
            <w:rFonts w:ascii="Arial Narrow" w:cs="Arial Narrow" w:eastAsia="Arial Narrow" w:hAnsi="Arial Narrow"/>
            <w:color w:val="1155cc"/>
            <w:sz w:val="18"/>
            <w:szCs w:val="18"/>
            <w:u w:val="single"/>
            <w:rtl w:val="0"/>
          </w:rPr>
          <w:t xml:space="preserve">Programma Fedeltà</w:t>
        </w:r>
      </w:hyperlink>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8A">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B">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D">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GENERALI</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11.1. L’eventuale mancata applicazione da parte di SISLEY delle presenti Condizioni Generali di Vendita nei confronti dell’Acquirente non potrà mai essere intesa quale rinuncia alle stesse.</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11.2. Se una qualsiasi disposizione delle Condizioni Generali di Vendita venga dichiarata nulla in tutto o in parte, le altre disposizioni e altri diritti e obbligazioni derivanti dalle Condizioni Generali rimarranno validi ed efficaci.</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11.3. In linea generale, SISLEY e l'Acquirente concordano espressamente che le e-mail saranno valide tra le parti, così come i sistemi di registrazione automatica utilizzati sul Sito, in particolare per quanto riguarda il contenuto e la data dell'ordine.</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DATI PERSONALI</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Le informazioni personali raccolte al momento dell’ordine saranno trattate per la gestione e il tracciamento degli ordini (inclusi presa di ordini, fatturazione, spedizione, rimborso, reclamo, servizio post-vendita), gestione opinioni dei consumatori su prodotti, servizi, contenuti acquistati, gestione dei conti dei consumatori (incluso il programma di fidelizzazione, statistiche e selezione dei consumatori per l'esecuzione di test sui prodotti).</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Il  titolare del trattamento dei dati è SISLEY. I dati potranno essere comunicati a terzi fornitori di servizi di cui SISLEY si avvale, per la loro esperienza, per il conseguimento delle finalità di SISLEY.. Questi dati saranno conservati per un periodo di tempo che consenta a SISLEY di adempiere ai propri obblighi legali o per un massimo di  tre anni dall'ultimo acquisto / contatto.In conformità con le normative sulla protezione dei dati personali (incluso il Regolamento (UE) 2016/679 del 27 aprile 2016), l'Acquirente ha diritto di accesso, rettifica, cancellazione, portabilità dei dati, di limitazione o opposizione al trattamento, che potrà esercitare inviando una e-mail sotto la voce "Contattaci" o una lettera, accompagnata da una fotocopia del suo documento di identità, al seguente indirizzo: </w:t>
      </w:r>
      <w:hyperlink r:id="rId12">
        <w:r w:rsidDel="00000000" w:rsidR="00000000" w:rsidRPr="00000000">
          <w:rPr>
            <w:rFonts w:ascii="Arial Narrow" w:cs="Arial Narrow" w:eastAsia="Arial Narrow" w:hAnsi="Arial Narrow"/>
            <w:color w:val="1155cc"/>
            <w:sz w:val="18"/>
            <w:szCs w:val="18"/>
            <w:u w:val="single"/>
            <w:rtl w:val="0"/>
          </w:rPr>
          <w:t xml:space="preserve">privacy.italia@sisley.fr</w:t>
        </w:r>
      </w:hyperlink>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ha anche il diritto di presentare un reclamo al Garante per la protezione dei dati personali o altra autorità di controllo competente.</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L’Acquirente può consultare la pagina seguente per avere maggiori informazioni sulle modalità di l trattamento dei dati personali e sull’utilizzo dei cookie da parte di SISLEY : </w:t>
      </w:r>
      <w:hyperlink r:id="rId13">
        <w:r w:rsidDel="00000000" w:rsidR="00000000" w:rsidRPr="00000000">
          <w:rPr>
            <w:rFonts w:ascii="Arial Narrow" w:cs="Arial Narrow" w:eastAsia="Arial Narrow" w:hAnsi="Arial Narrow"/>
            <w:color w:val="1155cc"/>
            <w:sz w:val="18"/>
            <w:szCs w:val="18"/>
            <w:u w:val="single"/>
            <w:rtl w:val="0"/>
          </w:rPr>
          <w:t xml:space="preserve">www.sisley-paris.com/it-IT/utilizzo-dei-cookie/</w:t>
        </w:r>
      </w:hyperlink>
      <w:r w:rsidDel="00000000" w:rsidR="00000000" w:rsidRPr="00000000">
        <w:rPr>
          <w:rtl w:val="0"/>
        </w:rPr>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DIRITTI DI PRORPIETA’ INTELLETTUALE E INDUSTRIALE</w:t>
      </w:r>
      <w:r w:rsidDel="00000000" w:rsidR="00000000" w:rsidRPr="00000000">
        <w:rPr>
          <w:rtl w:val="0"/>
        </w:rPr>
      </w:r>
    </w:p>
    <w:p w:rsidR="00000000" w:rsidDel="00000000" w:rsidP="00000000" w:rsidRDefault="00000000" w:rsidRPr="00000000" w14:paraId="0000009A">
      <w:pPr>
        <w:pStyle w:val="Heading2"/>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0"/>
          <w:bCs w:val="0"/>
          <w:color w:val="000000"/>
          <w:sz w:val="18"/>
          <w:szCs w:val="18"/>
          <w:rtl w:val="0"/>
        </w:rPr>
        <w:t xml:space="preserve">13.1</w:t>
      </w:r>
      <w:r w:rsidDel="00000000" w:rsidR="00000000" w:rsidRPr="00000000">
        <w:rPr>
          <w:rFonts w:ascii="Arial Narrow" w:cs="Arial Narrow" w:eastAsia="Arial Narrow" w:hAnsi="Arial Narrow"/>
          <w:color w:val="000000"/>
          <w:sz w:val="18"/>
          <w:szCs w:val="18"/>
          <w:rtl w:val="0"/>
        </w:rPr>
        <w:t xml:space="preserve"> </w:t>
      </w:r>
      <w:r w:rsidDel="00000000" w:rsidR="00000000" w:rsidRPr="00000000">
        <w:rPr>
          <w:rFonts w:ascii="Arial Narrow" w:cs="Arial Narrow" w:eastAsia="Arial Narrow" w:hAnsi="Arial Narrow"/>
          <w:b w:val="0"/>
          <w:bCs w:val="0"/>
          <w:color w:val="000000"/>
          <w:sz w:val="18"/>
          <w:szCs w:val="18"/>
          <w:rtl w:val="0"/>
        </w:rPr>
        <w:t xml:space="preserve">Salvo diversi accordi, SISLEY e tutti i suoi licenzianti mantengono la proprietà di tutti i diritti di proprietà intellettuale sul Sito e sulle informazioni in esso contenute, compresi eventuali marchi, nomi commerciali, diritti d'autore, nonché i diritti sul software sottostante. Qualsiasi uso del Sito da cui derivi la violazione dei diritti di proprietà (intellettuale) di SISLEY o di altri diritti è severamente vietato. E’ vietato trasmettere, modificare, o riprodurre il Sito in tutto o in parte, in qualsiasi forma. E 'vietato inserire collegamenti ipertestuali a parti o a tutto il Sito senza il previo accordo scritto di SISLEY.</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13.2 c.f.e.b. SISLEY possiede anche i marchi riprodotti sul Sito che sono regolarmente registrati e i relativi diritti di proprietà intellettuale. All'Acquirente è vietato fare qualsiasi uso dei marchi SISLEY e, più in generale, violare i diritti di proprietà intellettuale e industriale di SISLEY.</w:t>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pacing w:after="160" w:line="259" w:lineRule="auto"/>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LEGGE APPLICABILE E FORO COMPETENTE</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14.1. Le presenti Condizioni Generali di Vendita sono soggette alla legge italiana.</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14.2. Qualsiasi controversia concernente l’Acquirente e le presenti Condizioni Generali di Vendita o un ordine sarà giudicata dal Tribunale competente in base al luogo di residenza o domicilio dell’acquirente. L’Acquirente potrà anche avvalersi della mediazione dei consumatori, un meccanismo di risoluzione extragiudiziale delle controversie, in conformità con quanto disposto dagli artt. 141 e 141 decies del Codice del Consumo.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60" w:line="259" w:lineRule="auto"/>
        <w:jc w:val="both"/>
        <w:rPr>
          <w:rFonts w:ascii="Arial Narrow" w:cs="Arial Narrow" w:eastAsia="Arial Narrow" w:hAnsi="Arial Narrow"/>
          <w:color w:val="000000"/>
          <w:sz w:val="18"/>
          <w:szCs w:val="18"/>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bCs w:val="0"/>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lvl w:ilvl="0">
      <w:start w:val="0"/>
      <w:numFmt w:val="bullet"/>
      <w:lvlText w:val="-"/>
      <w:lvlJc w:val="left"/>
      <w:pPr>
        <w:ind w:left="360" w:hanging="360"/>
      </w:pPr>
      <w:rPr>
        <w:rFonts w:ascii="Calibri" w:cs="Calibri" w:eastAsia="Calibri" w:hAnsi="Calibri"/>
        <w:vertAlign w:val="baseline"/>
      </w:rPr>
    </w:lvl>
    <w:lvl w:ilvl="1">
      <w:start w:val="3"/>
      <w:numFmt w:val="decimal"/>
      <w:lvlText w:val="-.%2."/>
      <w:lvlJc w:val="left"/>
      <w:pPr>
        <w:ind w:left="360" w:hanging="360"/>
      </w:pPr>
      <w:rPr>
        <w:vertAlign w:val="baseline"/>
      </w:rPr>
    </w:lvl>
    <w:lvl w:ilvl="2">
      <w:start w:val="1"/>
      <w:numFmt w:val="decimal"/>
      <w:lvlText w:val="-.%2.%3."/>
      <w:lvlJc w:val="left"/>
      <w:pPr>
        <w:ind w:left="720" w:hanging="720"/>
      </w:pPr>
      <w:rPr>
        <w:vertAlign w:val="baseline"/>
      </w:rPr>
    </w:lvl>
    <w:lvl w:ilvl="3">
      <w:start w:val="1"/>
      <w:numFmt w:val="decimal"/>
      <w:lvlText w:val="-.%2.%3.%4."/>
      <w:lvlJc w:val="left"/>
      <w:pPr>
        <w:ind w:left="720" w:hanging="720"/>
      </w:pPr>
      <w:rPr>
        <w:vertAlign w:val="baseline"/>
      </w:rPr>
    </w:lvl>
    <w:lvl w:ilvl="4">
      <w:start w:val="1"/>
      <w:numFmt w:val="decimal"/>
      <w:lvlText w:val="-.%2.%3.%4.%5."/>
      <w:lvlJc w:val="left"/>
      <w:pPr>
        <w:ind w:left="1080" w:hanging="1080"/>
      </w:pPr>
      <w:rPr>
        <w:vertAlign w:val="baseline"/>
      </w:rPr>
    </w:lvl>
    <w:lvl w:ilvl="5">
      <w:start w:val="1"/>
      <w:numFmt w:val="decimal"/>
      <w:lvlText w:val="-.%2.%3.%4.%5.%6."/>
      <w:lvlJc w:val="left"/>
      <w:pPr>
        <w:ind w:left="1080" w:hanging="1080"/>
      </w:pPr>
      <w:rPr>
        <w:vertAlign w:val="baseline"/>
      </w:rPr>
    </w:lvl>
    <w:lvl w:ilvl="6">
      <w:start w:val="1"/>
      <w:numFmt w:val="decimal"/>
      <w:lvlText w:val="-.%2.%3.%4.%5.%6.%7."/>
      <w:lvlJc w:val="left"/>
      <w:pPr>
        <w:ind w:left="1440" w:hanging="1440"/>
      </w:pPr>
      <w:rPr>
        <w:vertAlign w:val="baseline"/>
      </w:rPr>
    </w:lvl>
    <w:lvl w:ilvl="7">
      <w:start w:val="1"/>
      <w:numFmt w:val="decimal"/>
      <w:lvlText w:val="-.%2.%3.%4.%5.%6.%7.%8."/>
      <w:lvlJc w:val="left"/>
      <w:pPr>
        <w:ind w:left="1440" w:hanging="1440"/>
      </w:pPr>
      <w:rPr>
        <w:vertAlign w:val="baseline"/>
      </w:rPr>
    </w:lvl>
    <w:lvl w:ilvl="8">
      <w:start w:val="1"/>
      <w:numFmt w:val="decimal"/>
      <w:lvlText w:val="-.%2.%3.%4.%5.%6.%7.%8.%9."/>
      <w:lvlJc w:val="left"/>
      <w:pPr>
        <w:ind w:left="1800" w:hanging="1800"/>
      </w:pPr>
      <w:rPr>
        <w:vertAlign w:val="baseline"/>
      </w:rPr>
    </w:lvl>
  </w:abstractNum>
  <w:abstractNum w:abstractNumId="3">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stofumetto">
    <w:name w:val="Balloon Text"/>
    <w:basedOn w:val="Normale"/>
    <w:link w:val="TestofumettoCarattere"/>
    <w:uiPriority w:val="99"/>
    <w:semiHidden w:val="1"/>
    <w:unhideWhenUsed w:val="1"/>
    <w:rsid w:val="004831CE"/>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4831CE"/>
    <w:rPr>
      <w:rFonts w:ascii="Tahoma" w:cs="Tahoma" w:hAnsi="Tahoma"/>
      <w:sz w:val="16"/>
      <w:szCs w:val="16"/>
    </w:rPr>
  </w:style>
  <w:style w:type="character" w:styleId="Rimandocommento">
    <w:name w:val="annotation reference"/>
    <w:basedOn w:val="Carpredefinitoparagrafo"/>
    <w:uiPriority w:val="99"/>
    <w:semiHidden w:val="1"/>
    <w:unhideWhenUsed w:val="1"/>
    <w:rsid w:val="004831CE"/>
    <w:rPr>
      <w:sz w:val="16"/>
      <w:szCs w:val="16"/>
    </w:rPr>
  </w:style>
  <w:style w:type="paragraph" w:styleId="Testocommento">
    <w:name w:val="annotation text"/>
    <w:basedOn w:val="Normale"/>
    <w:link w:val="TestocommentoCarattere"/>
    <w:uiPriority w:val="99"/>
    <w:semiHidden w:val="1"/>
    <w:unhideWhenUsed w:val="1"/>
    <w:rsid w:val="004831CE"/>
  </w:style>
  <w:style w:type="character" w:styleId="TestocommentoCarattere" w:customStyle="1">
    <w:name w:val="Testo commento Carattere"/>
    <w:basedOn w:val="Carpredefinitoparagrafo"/>
    <w:link w:val="Testocommento"/>
    <w:uiPriority w:val="99"/>
    <w:semiHidden w:val="1"/>
    <w:rsid w:val="004831CE"/>
  </w:style>
  <w:style w:type="paragraph" w:styleId="Soggettocommento">
    <w:name w:val="annotation subject"/>
    <w:basedOn w:val="Testocommento"/>
    <w:next w:val="Testocommento"/>
    <w:link w:val="SoggettocommentoCarattere"/>
    <w:uiPriority w:val="99"/>
    <w:semiHidden w:val="1"/>
    <w:unhideWhenUsed w:val="1"/>
    <w:rsid w:val="004831CE"/>
    <w:rPr>
      <w:b w:val="1"/>
      <w:bCs w:val="1"/>
    </w:rPr>
  </w:style>
  <w:style w:type="character" w:styleId="SoggettocommentoCarattere" w:customStyle="1">
    <w:name w:val="Soggetto commento Carattere"/>
    <w:basedOn w:val="TestocommentoCarattere"/>
    <w:link w:val="Soggettocommento"/>
    <w:uiPriority w:val="99"/>
    <w:semiHidden w:val="1"/>
    <w:rsid w:val="004831CE"/>
    <w:rPr>
      <w:b w:val="1"/>
      <w:bCs w:val="1"/>
    </w:rPr>
  </w:style>
  <w:style w:type="character" w:styleId="Collegamentoipertestuale">
    <w:name w:val="Hyperlink"/>
    <w:basedOn w:val="Carpredefinitoparagrafo"/>
    <w:uiPriority w:val="99"/>
    <w:rsid w:val="008E293F"/>
    <w:rPr>
      <w:rFonts w:cs="Times New Roman"/>
      <w:color w:val="0000ff"/>
      <w:u w:val="single"/>
    </w:rPr>
  </w:style>
  <w:style w:type="character" w:styleId="Menzionenonrisolta1" w:customStyle="1">
    <w:name w:val="Menzione non risolta1"/>
    <w:basedOn w:val="Carpredefinitoparagrafo"/>
    <w:uiPriority w:val="99"/>
    <w:semiHidden w:val="1"/>
    <w:unhideWhenUsed w:val="1"/>
    <w:rsid w:val="00432794"/>
    <w:rPr>
      <w:color w:val="605e5c"/>
      <w:shd w:color="auto" w:fill="e1dfdd" w:val="clear"/>
    </w:rPr>
  </w:style>
  <w:style w:type="paragraph" w:styleId="Paragrafoelenco">
    <w:name w:val="List Paragraph"/>
    <w:basedOn w:val="Normale"/>
    <w:uiPriority w:val="34"/>
    <w:qFormat w:val="1"/>
    <w:rsid w:val="002B6CE1"/>
    <w:pPr>
      <w:ind w:left="720"/>
      <w:contextualSpacing w:val="1"/>
    </w:pPr>
  </w:style>
  <w:style w:type="paragraph" w:styleId="Revisione">
    <w:name w:val="Revision"/>
    <w:hidden w:val="1"/>
    <w:uiPriority w:val="99"/>
    <w:semiHidden w:val="1"/>
    <w:rsid w:val="008C4424"/>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IT_SISLEY_Loyalty_program.docx" TargetMode="External"/><Relationship Id="rId10" Type="http://schemas.openxmlformats.org/officeDocument/2006/relationships/hyperlink" Target="mailto:serviceclient.maisonsisley@sisley.fr" TargetMode="External"/><Relationship Id="rId13" Type="http://schemas.openxmlformats.org/officeDocument/2006/relationships/hyperlink" Target="http://www.sisley-paris.com/it-IT/utilizzo-dei-cookie/" TargetMode="External"/><Relationship Id="rId12" Type="http://schemas.openxmlformats.org/officeDocument/2006/relationships/hyperlink" Target="mailto:privacy.italia@sisley.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rviceclient.maisonsisley@sisley.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it-IT" TargetMode="External"/><Relationship Id="rId8" Type="http://schemas.openxmlformats.org/officeDocument/2006/relationships/hyperlink" Target="mailto:servizio.clienti@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KOy3lIChqjG2944ynrYCN7wOQ==">CgMxLjA4AHIhMTBnZjNGR282VTQ3M1QyVnZQOTlEaWh4ZVh2Ni0yMXRw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2025-06-16T14:20:00Z</dcterms:created>
  <dc:creator>Marie Rouge</dc:creator>
</cp:coreProperties>
</file>