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426"/>
        </w:tabs>
        <w:spacing w:before="120" w:lineRule="auto"/>
        <w:jc w:val="center"/>
        <w:rPr>
          <w:rFonts w:ascii="Arial Narrow" w:cs="Arial Narrow" w:eastAsia="Arial Narrow" w:hAnsi="Arial Narrow"/>
          <w:sz w:val="18"/>
          <w:szCs w:val="18"/>
        </w:rPr>
      </w:pPr>
      <w:r w:rsidDel="00000000" w:rsidR="00000000" w:rsidRPr="00000000">
        <w:rPr>
          <w:rFonts w:ascii="Arial Narrow" w:cs="Arial Narrow" w:eastAsia="Arial Narrow" w:hAnsi="Arial Narrow"/>
          <w:b w:val="1"/>
          <w:bCs w:val="1"/>
          <w:sz w:val="18"/>
          <w:szCs w:val="18"/>
          <w:rtl w:val="0"/>
        </w:rPr>
        <w:t xml:space="preserve">KEBIJAKAN PELINDUNGAN DATA PRIBADI</w:t>
      </w:r>
      <w:r w:rsidDel="00000000" w:rsidR="00000000" w:rsidRPr="00000000">
        <w:rPr>
          <w:rtl w:val="0"/>
        </w:rPr>
      </w:r>
    </w:p>
    <w:p w:rsidR="00000000" w:rsidDel="00000000" w:rsidP="00000000" w:rsidRDefault="00000000" w:rsidRPr="00000000" w14:paraId="00000002">
      <w:pPr>
        <w:tabs>
          <w:tab w:val="left" w:leader="none" w:pos="426"/>
        </w:tabs>
        <w:spacing w:before="120" w:lineRule="auto"/>
        <w:jc w:val="center"/>
        <w:rPr>
          <w:rFonts w:ascii="Arial Narrow" w:cs="Arial Narrow" w:eastAsia="Arial Narrow" w:hAnsi="Arial Narrow"/>
          <w:b w:val="1"/>
          <w:bCs w:val="1"/>
          <w:sz w:val="18"/>
          <w:szCs w:val="18"/>
        </w:rPr>
      </w:pPr>
      <w:hyperlink r:id="rId7">
        <w:r w:rsidDel="00000000" w:rsidR="00000000" w:rsidRPr="00000000">
          <w:rPr>
            <w:rFonts w:ascii="Arial Narrow" w:cs="Arial Narrow" w:eastAsia="Arial Narrow" w:hAnsi="Arial Narrow"/>
            <w:b w:val="1"/>
            <w:bCs w:val="1"/>
            <w:color w:val="1155cc"/>
            <w:sz w:val="18"/>
            <w:szCs w:val="18"/>
            <w:u w:val="single"/>
            <w:rtl w:val="0"/>
          </w:rPr>
          <w:t xml:space="preserve">www.sisley-paris.com/in-ID</w:t>
        </w:r>
      </w:hyperlink>
      <w:r w:rsidDel="00000000" w:rsidR="00000000" w:rsidRPr="00000000">
        <w:rPr>
          <w:rtl w:val="0"/>
        </w:rPr>
      </w:r>
    </w:p>
    <w:p w:rsidR="00000000" w:rsidDel="00000000" w:rsidP="00000000" w:rsidRDefault="00000000" w:rsidRPr="00000000" w14:paraId="00000003">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Diperbarui: Agustus 2024</w:t>
      </w:r>
    </w:p>
    <w:p w:rsidR="00000000" w:rsidDel="00000000" w:rsidP="00000000" w:rsidRDefault="00000000" w:rsidRPr="00000000" w14:paraId="0000000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memberikan perhatian khusus terhadap pelindungan data pribadi yang Anda berikan atau yang SISLEY kumpulkan.</w:t>
      </w:r>
    </w:p>
    <w:p w:rsidR="00000000" w:rsidDel="00000000" w:rsidP="00000000" w:rsidRDefault="00000000" w:rsidRPr="00000000" w14:paraId="0000000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melakukan segala upaya untuk memastikan tingkat pelindungan tertinggi terhadap data pribadi Anda sesuai dengan peraturan yang berlaku, khususnya Peraturan (UE) 2016/679 tanggal 27 April 2016 dan Undang-Undang Nomor 27 Tahun 2022 tentang Pelindungan Data Pribadi ("</w:t>
      </w:r>
      <w:r w:rsidDel="00000000" w:rsidR="00000000" w:rsidRPr="00000000">
        <w:rPr>
          <w:rFonts w:ascii="Arial Narrow" w:cs="Arial Narrow" w:eastAsia="Arial Narrow" w:hAnsi="Arial Narrow"/>
          <w:b w:val="1"/>
          <w:bCs w:val="1"/>
          <w:sz w:val="18"/>
          <w:szCs w:val="18"/>
          <w:rtl w:val="0"/>
        </w:rPr>
        <w:t xml:space="preserve">UU 27/2022</w:t>
      </w:r>
      <w:r w:rsidDel="00000000" w:rsidR="00000000" w:rsidRPr="00000000">
        <w:rPr>
          <w:rFonts w:ascii="Arial Narrow" w:cs="Arial Narrow" w:eastAsia="Arial Narrow" w:hAnsi="Arial Narrow"/>
          <w:sz w:val="18"/>
          <w:szCs w:val="18"/>
          <w:rtl w:val="0"/>
        </w:rPr>
        <w:t xml:space="preserve">"). SISLEY berhak untuk mengubah Kebijakan Pelindungan Data Pribadi ini setiap saat tanpa pemberitahuan sebelumnya.</w:t>
      </w:r>
    </w:p>
    <w:p w:rsidR="00000000" w:rsidDel="00000000" w:rsidP="00000000" w:rsidRDefault="00000000" w:rsidRPr="00000000" w14:paraId="0000000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Kebijakan Pelindungan Data Pribadi ini memberikan pemahaman yang lebih baik kepada Anda mengenai bagaimana SISLEY melindungi data pribadi Anda. </w:t>
      </w:r>
    </w:p>
    <w:p w:rsidR="00000000" w:rsidDel="00000000" w:rsidP="00000000" w:rsidRDefault="00000000" w:rsidRPr="00000000" w14:paraId="0000000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Kami menyarankan Anda untuk membaca secara saksama Kebijakan Pelindungan Data Pribadi ini sebelum memberikan data pribadi Anda. </w:t>
      </w:r>
    </w:p>
    <w:p w:rsidR="00000000" w:rsidDel="00000000" w:rsidP="00000000" w:rsidRDefault="00000000" w:rsidRPr="00000000" w14:paraId="0000000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0E">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IDENTITAS PENGENDALI DATA PRIBADI</w:t>
      </w:r>
    </w:p>
    <w:p w:rsidR="00000000" w:rsidDel="00000000" w:rsidP="00000000" w:rsidRDefault="00000000" w:rsidRPr="00000000" w14:paraId="0000000F">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Pengendali data pribadi adalah c.f.e.b. SISLEY, sebuah Perusahaan dengan gabungan saham yang disederhanakan dengan modal € 1.000.000, beralamat terdaftar di 3 avenue de Friedland, 75008 Paris, Perancis, terdaftar di Daftar SISLEY dan Perdagangan Paris  (</w:t>
      </w:r>
      <w:r w:rsidDel="00000000" w:rsidR="00000000" w:rsidRPr="00000000">
        <w:rPr>
          <w:rFonts w:ascii="Arial Narrow" w:cs="Arial Narrow" w:eastAsia="Arial Narrow" w:hAnsi="Arial Narrow"/>
          <w:i w:val="1"/>
          <w:iCs w:val="1"/>
          <w:sz w:val="18"/>
          <w:szCs w:val="18"/>
          <w:rtl w:val="0"/>
        </w:rPr>
        <w:t xml:space="preserve">Paris Trade and Companies)</w:t>
      </w:r>
      <w:r w:rsidDel="00000000" w:rsidR="00000000" w:rsidRPr="00000000">
        <w:rPr>
          <w:rFonts w:ascii="Arial Narrow" w:cs="Arial Narrow" w:eastAsia="Arial Narrow" w:hAnsi="Arial Narrow"/>
          <w:sz w:val="18"/>
          <w:szCs w:val="18"/>
          <w:rtl w:val="0"/>
        </w:rPr>
        <w:t xml:space="preserve"> dengan nomor 722 003 464 (selanjutnya disebut “</w:t>
      </w:r>
      <w:r w:rsidDel="00000000" w:rsidR="00000000" w:rsidRPr="00000000">
        <w:rPr>
          <w:rFonts w:ascii="Arial Narrow" w:cs="Arial Narrow" w:eastAsia="Arial Narrow" w:hAnsi="Arial Narrow"/>
          <w:b w:val="1"/>
          <w:bCs w:val="1"/>
          <w:sz w:val="18"/>
          <w:szCs w:val="18"/>
          <w:rtl w:val="0"/>
        </w:rPr>
        <w:t xml:space="preserve">SISLEY</w:t>
      </w:r>
      <w:r w:rsidDel="00000000" w:rsidR="00000000" w:rsidRPr="00000000">
        <w:rPr>
          <w:rFonts w:ascii="Arial Narrow" w:cs="Arial Narrow" w:eastAsia="Arial Narrow" w:hAnsi="Arial Narrow"/>
          <w:sz w:val="18"/>
          <w:szCs w:val="18"/>
          <w:rtl w:val="0"/>
        </w:rPr>
        <w:t xml:space="preserve">”).</w:t>
      </w:r>
    </w:p>
    <w:p w:rsidR="00000000" w:rsidDel="00000000" w:rsidP="00000000" w:rsidRDefault="00000000" w:rsidRPr="00000000" w14:paraId="00000010">
      <w:pPr>
        <w:tabs>
          <w:tab w:val="left" w:leader="none" w:pos="426"/>
        </w:tabs>
        <w:spacing w:before="12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adalah "pengendali data" dari seluruh data pribadi yang dikumpulkan, diproses, dan disimpan tentang Anda, kecuali diberitahukan sebaliknya. </w:t>
      </w:r>
    </w:p>
    <w:p w:rsidR="00000000" w:rsidDel="00000000" w:rsidP="00000000" w:rsidRDefault="00000000" w:rsidRPr="00000000" w14:paraId="00000011">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DATA PRIBADI APA YANG DIKUMPULKAN DAN KAPAN?</w:t>
      </w:r>
    </w:p>
    <w:p w:rsidR="00000000" w:rsidDel="00000000" w:rsidP="00000000" w:rsidRDefault="00000000" w:rsidRPr="00000000" w14:paraId="0000001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 Pribadi” adalah seluruh informasi yang dapat digunakan untuk mengidentifikasi Anda secara langsung atau tidak langsung. Anda setuju untuk tidak memberikan informasi yang tidak akurat atau menyesatkan kepada kami, dan Anda setuju untuk memberitahu kami atas ketidakakuratan atau perubahan dari informasi tersebut. Kami memiliki hak berdasarkan kebijakan kami, untuk meminta dokumentasi lain yang lebih lanjut untuk melakukan verifikasi atas informasi yang Anda berikan.</w:t>
      </w:r>
    </w:p>
    <w:p w:rsidR="00000000" w:rsidDel="00000000" w:rsidP="00000000" w:rsidRDefault="00000000" w:rsidRPr="00000000" w14:paraId="00000014">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5">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Secara lebih spesifik, SISLEY dapat mengumpulkan, menyimpan, memproses, mengalihkan, dan menggunakan data pribadi yang berkaitan dengan: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Identitas Anda (gelar, nama depan dan belakang, alamat, nomor telepon dan/atau nomor ponsel, alamat email).</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Informasi teknis (bahasa, alamat IP) atau informasi penelusuran yang ditautkan ke perangkat.</w:t>
      </w:r>
    </w:p>
    <w:p w:rsidR="00000000" w:rsidDel="00000000" w:rsidP="00000000" w:rsidRDefault="00000000" w:rsidRPr="00000000" w14:paraId="0000001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dapat mengumpulkan data pribadi Anda terutama pada saat:</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Anda mengunjungi situs web</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 www.SISLEY-paris.com/</w:t>
        </w:r>
      </w:hyperlink>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(selanjutnya disebut "</w:t>
      </w: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Situs</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Anda berlangganan buletin (newsletter) SISLEY;</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Anda membagikan konten di jejaring sosial seperti Instagram, Facebook, Pinterest atau Twitter/X dengan menggunakan tagar #SISLEY atau tagar lain yang ditawarkan SISLEY.</w:t>
      </w:r>
      <w:r w:rsidDel="00000000" w:rsidR="00000000" w:rsidRPr="00000000">
        <w:rPr>
          <w:rtl w:val="0"/>
        </w:rPr>
      </w:r>
    </w:p>
    <w:p w:rsidR="00000000" w:rsidDel="00000000" w:rsidP="00000000" w:rsidRDefault="00000000" w:rsidRPr="00000000" w14:paraId="0000001D">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Bagaimana konten yang Anda bagikan di jejaring sosial dikelola dengan menggunakan tagar yang kami tawarkan?</w:t>
      </w:r>
    </w:p>
    <w:p w:rsidR="00000000" w:rsidDel="00000000" w:rsidP="00000000" w:rsidRDefault="00000000" w:rsidRPr="00000000" w14:paraId="0000001E">
      <w:pPr>
        <w:tabs>
          <w:tab w:val="left" w:leader="none" w:pos="426"/>
        </w:tabs>
        <w:spacing w:after="280" w:before="280" w:lineRule="auto"/>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Anda dapat memilih untuk menggunakan tagar yang kami tawarkan untuk menandai konten Anda di jejaring sosial. Dengan menggunakan tagar ini, Anda mengakui dan memberikan persetujuan bahwa konten Anda dapat muncul di Situs kami dan digunakan untuk menautkan ke produk atau layanan kami. Kami mengingatkan Anda bahwa informasi yang Anda publikasikan di jejaring sosial dapat dilihat, digunakan, dan disimpan oleh pihak lain di seluruh dunia, dan khususnya di negara-negara yang tidak memiliki undang-undang yang menjamin pelindungan yang memadai terhadap data pribadi Anda, sebagaimana yang ditentukan di negara tempat tinggal Anda. Kami juga meminta perhatian Anda bawha saat Anda mempublikasikan konten menggunakan salah satu tagar kami, penggunaan jejaring sosial Anda diatur secara eksklusif oleh syarat dan ketentuan jejaring sosial tersebut. Kami menganjurkan Anda untuk membaca dan merujuk ketentuan jejaring sosial tersebut secara berkala.</w:t>
      </w:r>
    </w:p>
    <w:p w:rsidR="00000000" w:rsidDel="00000000" w:rsidP="00000000" w:rsidRDefault="00000000" w:rsidRPr="00000000" w14:paraId="0000001F">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Jika Anda tidak lagi menginginkan konten Anda dimunculkan di Situs kami, silakan menghapus konten tersebut dari jejaring sosial atau berhenti menggunakan tagar kami atau gunakan hak Anda untuk menghapusnya sesuai dengan pasal 9 Kebijakan Pelindungan Data Pribadi ini jika SISLEY dapat menghapusnya. </w:t>
      </w:r>
    </w:p>
    <w:p w:rsidR="00000000" w:rsidDel="00000000" w:rsidP="00000000" w:rsidRDefault="00000000" w:rsidRPr="00000000" w14:paraId="00000020">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1">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Saat mengumpulkan data pribadi, sifat wajib atau opsional dari data tersebut ditunjukkan dengan tanda bintang atau cara lain.  </w:t>
      </w:r>
    </w:p>
    <w:p w:rsidR="00000000" w:rsidDel="00000000" w:rsidP="00000000" w:rsidRDefault="00000000" w:rsidRPr="00000000" w14:paraId="00000022">
      <w:pPr>
        <w:tabs>
          <w:tab w:val="left" w:leader="none" w:pos="426"/>
        </w:tabs>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3">
      <w:pPr>
        <w:tabs>
          <w:tab w:val="left" w:leader="none" w:pos="426"/>
        </w:tabs>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Anda mengakui, menyetujui, dan mengizinkan bahwa SISLEY dapat mengakses, menyimpan, dan mengungkapkan data pribadi Anda jika diminta oleh hukum atau sesuai dengan perintah pengadilan atau oleh otoritas pemerintah atau pengawas yang memiliki yurisdiksi atas SISLEY. Hal ini juga dapat dilakukan dengan iktikad baik bahwa penyimpanan atau pengungkapan akses tersebut secara wajar diperlukan untuk (a) mematuhi proses hukum; (b) mematuhi permintaan otoritas pemerintah atau regulator yang memiliki yurisdiksi atas SISLEY; (c) menegakkan ketentuan persyaratan layanan SISLEY atau Kebijakan Pelindungan Data Pribadi ini; (d) menanggapi setiap klaim yang mengancam atau secara aktual terjadi terhadap SISLEY atau klaim lain yang melanggar hak pihak ketiga; (e) menanggapi permintaan Anda untuk layanan pelanggan; atau (f) melindungi hak, properti, atau keamanan pribadi SISLEY, penggunanya, dan/atau publik.</w:t>
      </w:r>
    </w:p>
    <w:p w:rsidR="00000000" w:rsidDel="00000000" w:rsidP="00000000" w:rsidRDefault="00000000" w:rsidRPr="00000000" w14:paraId="00000024">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z w:val="18"/>
          <w:szCs w:val="18"/>
          <w:rtl w:val="0"/>
        </w:rPr>
        <w:t xml:space="preserve">APA TUJUAN DAN BAGAIMANA CARA KAMI MENGUMPULKAN DATA PRIBADI?</w:t>
      </w: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Secara umum, data pribadi Anda membantu SISLEY untuk menyesuaikan dan terus meningkatkan pengalaman berbelanja Anda di Situs Web. Terutama ditujukan untuk: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Mengelola langganan Buletin SISLEY (dasar hukum: persetujuan).</w:t>
      </w:r>
    </w:p>
    <w:p w:rsidR="00000000" w:rsidDel="00000000" w:rsidP="00000000" w:rsidRDefault="00000000" w:rsidRPr="00000000" w14:paraId="0000002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29">
      <w:pPr>
        <w:numPr>
          <w:ilvl w:val="0"/>
          <w:numId w:val="1"/>
        </w:numPr>
        <w:tabs>
          <w:tab w:val="left" w:leader="none" w:pos="426"/>
        </w:tabs>
        <w:spacing w:before="240" w:lineRule="auto"/>
        <w:ind w:left="360" w:hanging="360"/>
        <w:jc w:val="both"/>
        <w:rPr>
          <w:rFonts w:ascii="Arial Narrow" w:cs="Arial Narrow" w:eastAsia="Arial Narrow" w:hAnsi="Arial Narrow"/>
          <w:b w:val="1"/>
          <w:bCs w:val="1"/>
          <w:sz w:val="18"/>
          <w:szCs w:val="18"/>
        </w:rPr>
      </w:pPr>
      <w:r w:rsidDel="00000000" w:rsidR="00000000" w:rsidRPr="00000000">
        <w:rPr>
          <w:rFonts w:ascii="Arial Narrow" w:cs="Arial Narrow" w:eastAsia="Arial Narrow" w:hAnsi="Arial Narrow"/>
          <w:b w:val="1"/>
          <w:bCs w:val="1"/>
          <w:sz w:val="18"/>
          <w:szCs w:val="18"/>
          <w:rtl w:val="0"/>
        </w:rPr>
        <w:t xml:space="preserve"> BERAPA LAMA DATA DISIMPAN?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Secara umum, SISLEY akan menyimpan data pribadi Anda untuk jangka waktu yang diperlukan untuk mematuhi seluruh kewajiban hukum sesuai dengan ketentuan yang berlaku atau atau untuk jangka waktu yang tidak melebihi durasi manajemen komersial atau berdasarkan jangka waktu tujuan yang ditetapkan oleh SISLEY.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Berdasarkan pada hal tersebut:</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Data yang menjadi bukti hak atau kontrak atau yang disimpan di bawah kewajiban hukum disimpan sesuai dengan ketentuan yang berlaku.</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Data yang berkaitan dengan dokumen identitas Anda disimpan selama lima tahun sehubungan dengan hak untuk mengakses, perbaikan, pembatasan pemrosesan, penghapusan, portabilitas data, atau mengajukan keberatan.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1">
      <w:pPr>
        <w:shd w:fill="ffffff" w:val="clea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SISLEY adalah grup internasional yang berkantor pusat di Perancis dan, untuk alasan operasional dan teknis, kami mengingatkan Anda bahwa data Anda akan disimpan selama lima tahun sejak kontak/pembelian terakhir, kecuali jika Anda keberatan atau meminta untuk dilakukan penghapusan terhadap Data. Pada akhir periode lima tahun ini, kami akan menghubungi Anda lagi untuk mengetahui apakah Anda ingin terus menerima penawaran komersial. Jika Anda tidak memberikan jawaban tegas dan eksplisit, data Anda akan dihapus, dibuat anonim, atau diarsipkan sesuai dengan hukum yang berlaku.</w:t>
      </w:r>
    </w:p>
    <w:p w:rsidR="00000000" w:rsidDel="00000000" w:rsidP="00000000" w:rsidRDefault="00000000" w:rsidRPr="00000000" w14:paraId="00000032">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SIAPA SAJA PENERIMA DATA PRIBADI ANDA?</w:t>
      </w:r>
    </w:p>
    <w:p w:rsidR="00000000" w:rsidDel="00000000" w:rsidP="00000000" w:rsidRDefault="00000000" w:rsidRPr="00000000" w14:paraId="00000033">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 Anda dapat dikirim ke distributor yang telah disepakati yang berlokasi di Indonesia dan penyedia layanan yang dipilih berdasarkan keahliannya dan atas nama SISLEY untuk mencapai tujuan yang telah ditetapkan, seperti penyedia layanan pemasaran atau IT. Setiap pemindahan data pribadi Anda ke luar negeri akan dilakukan sesuai dengan hukum yang berlaku.</w:t>
      </w:r>
    </w:p>
    <w:p w:rsidR="00000000" w:rsidDel="00000000" w:rsidP="00000000" w:rsidRDefault="00000000" w:rsidRPr="00000000" w14:paraId="0000003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Data Pribadi Anda dapat dibagikan dengan mitra SISLEY, misalnya dalam konteks Jejaring Sosial.  </w:t>
      </w:r>
    </w:p>
    <w:p w:rsidR="00000000" w:rsidDel="00000000" w:rsidP="00000000" w:rsidRDefault="00000000" w:rsidRPr="00000000" w14:paraId="00000037">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Namun demikian, dalam kondisi apa pun SISLEY tidak akan menjual data pribadi Anda kepada pihak ketiga mana pun.</w:t>
      </w:r>
    </w:p>
    <w:p w:rsidR="00000000" w:rsidDel="00000000" w:rsidP="00000000" w:rsidRDefault="00000000" w:rsidRPr="00000000" w14:paraId="0000003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Jika diminta oleh pihak berwenang, SISLEY mungkin akan diminta untuk mengirimkan data pribadi Anda sesuai dengan hukum dan peraturan yang berlaku. </w:t>
      </w:r>
    </w:p>
    <w:p w:rsidR="00000000" w:rsidDel="00000000" w:rsidP="00000000" w:rsidRDefault="00000000" w:rsidRPr="00000000" w14:paraId="0000003B">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BAGAIMANA TINGKAT KERAHASIAAN DAN KEAMANAN DATA?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Sesuai dengan praktik terbaik pada tanggal perjanjian ini, SISLEY menerapkan semua tindakan teknis dan organisasi yang sesuai sehubungan dengan sifat data pribadi dan risiko yang ditimbulkan oleh pemrosesannya untuk menjaga keamanan tertinggi dan kerahasiaan yang paling ketat atas data pribadi Anda dan, khususnya, untuk mencegah data pribadi Anda terdistorsi, rusak, atau diakses oleh pihak ketiga yang tidak berwenang.</w:t>
      </w:r>
    </w:p>
    <w:p w:rsidR="00000000" w:rsidDel="00000000" w:rsidP="00000000" w:rsidRDefault="00000000" w:rsidRPr="00000000" w14:paraId="0000003E">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color w:val="303130"/>
          <w:sz w:val="18"/>
          <w:szCs w:val="18"/>
        </w:rPr>
      </w:pPr>
      <w:r w:rsidDel="00000000" w:rsidR="00000000" w:rsidRPr="00000000">
        <w:rPr>
          <w:rFonts w:ascii="Arial Narrow" w:cs="Arial Narrow" w:eastAsia="Arial Narrow" w:hAnsi="Arial Narrow"/>
          <w:color w:val="303130"/>
          <w:sz w:val="18"/>
          <w:szCs w:val="18"/>
          <w:rtl w:val="0"/>
        </w:rPr>
        <w:t xml:space="preserve">Langkah-langkah ini dapat mencakup namun tidak terbatas pada: akses terbatas terhadap data, persyaratan kontrak saat menggunakan penyedia layanan, langkah-langkah keamanan seperti akses yang aman, perangkat lunak antivirus, proses otentikasi, firewall.</w:t>
      </w:r>
    </w:p>
    <w:p w:rsidR="00000000" w:rsidDel="00000000" w:rsidP="00000000" w:rsidRDefault="00000000" w:rsidRPr="00000000" w14:paraId="00000040">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1">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KAMI TIDAK MENJAMIN KEAMANAN DATA PRIBADI DAN/ATAU INFORMASI LAIN YANG ANDA BERIKAN PADA SITUS PIHAK KETIGA. Kami menerapkan berbagai langkah keamanan untuk menjaga keamanan data pribadi Anda yang ada pada kami atau di bawah kendali kami. Data pribadi Anda disimpan di balik jaringan yang aman dan hanya dapat diakses oleh sejumlah orang yang memiliki hak akses khusus terhadap sistem tersebut, dan diwajibkan untuk menjaga kerahasiaan data pribadi tersebut. Ketika Anda melakukan pemesanan atau mengakses data pribadi, kami menyarankan penggunaan server yang aman. Setiap data pribadi atau informasi sensitif yang Anda berikan dienkripsi ke dalam basis data kami dan hanya dapat diakses seperti yang disebutkan di atas.</w:t>
      </w:r>
    </w:p>
    <w:p w:rsidR="00000000" w:rsidDel="00000000" w:rsidP="00000000" w:rsidRDefault="00000000" w:rsidRPr="00000000" w14:paraId="00000042">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Terlepas dari seluruh tindakan kerahasiaan dan keamanan yang diterapkan oleh SISLEY, kami mengingatkan Anda bahwa komunikasi melalui internet tidak pernah sepenuhnya aman. Oleh karena itu, SISLEY tidak bertanggung jawab jika terjadi kegagalan komunikasi atau keadaan tak terduga lainnya. Anda mengakui dan setuju bahwa Anda memberikan data pribadi Anda dengan risiko ditanggung Anda sendiri.</w:t>
      </w:r>
    </w:p>
    <w:p w:rsidR="00000000" w:rsidDel="00000000" w:rsidP="00000000" w:rsidRDefault="00000000" w:rsidRPr="00000000" w14:paraId="00000044">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6">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PELINDUNGAN APA YANG DIBERIKAN SAAT MENTRANSFER DATA KE LUAR INDONESIA?</w:t>
      </w:r>
    </w:p>
    <w:p w:rsidR="00000000" w:rsidDel="00000000" w:rsidP="00000000" w:rsidRDefault="00000000" w:rsidRPr="00000000" w14:paraId="00000047">
      <w:pPr>
        <w:jc w:val="both"/>
        <w:rPr>
          <w:rFonts w:ascii="Arial Narrow" w:cs="Arial Narrow" w:eastAsia="Arial Narrow" w:hAnsi="Arial Narrow"/>
          <w:sz w:val="18"/>
          <w:szCs w:val="18"/>
          <w:highlight w:val="yellow"/>
        </w:rPr>
      </w:pPr>
      <w:r w:rsidDel="00000000" w:rsidR="00000000" w:rsidRPr="00000000">
        <w:rPr>
          <w:rtl w:val="0"/>
        </w:rPr>
      </w:r>
    </w:p>
    <w:p w:rsidR="00000000" w:rsidDel="00000000" w:rsidP="00000000" w:rsidRDefault="00000000" w:rsidRPr="00000000" w14:paraId="00000048">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Ketika kami mentransfer data pribadi Anda dari Indonesia ke negara lain, kami akan mematuhi kewajiban hukum dan peraturan kami, termasuk memiliki dasar yang sah untuk transfer dan menerapkan pelindungan yang sesuai untuk memastikan tingkat pelindungan yang memadai untuk data pribadi Anda. Kami juga akan memastikan bahwa penerima di negara lain berkewajiban untuk melindungi data pribadi Anda dengan ketentuan yang setara dengan pelindungan berdasarkan hukum yang berlaku. </w:t>
      </w:r>
    </w:p>
    <w:p w:rsidR="00000000" w:rsidDel="00000000" w:rsidP="00000000" w:rsidRDefault="00000000" w:rsidRPr="00000000" w14:paraId="00000049">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A">
      <w:pPr>
        <w:numPr>
          <w:ilvl w:val="0"/>
          <w:numId w:val="1"/>
        </w:numPr>
        <w:tabs>
          <w:tab w:val="left" w:leader="none" w:pos="426"/>
        </w:tabs>
        <w:spacing w:before="240" w:lineRule="auto"/>
        <w:ind w:left="360" w:hanging="360"/>
        <w:jc w:val="both"/>
        <w:rPr>
          <w:rFonts w:ascii="Arial Narrow" w:cs="Arial Narrow" w:eastAsia="Arial Narrow" w:hAnsi="Arial Narrow"/>
          <w:b w:val="1"/>
          <w:bCs w:val="1"/>
          <w:smallCaps w:val="1"/>
          <w:sz w:val="18"/>
          <w:szCs w:val="18"/>
        </w:rPr>
      </w:pPr>
      <w:r w:rsidDel="00000000" w:rsidR="00000000" w:rsidRPr="00000000">
        <w:rPr>
          <w:rFonts w:ascii="Arial Narrow" w:cs="Arial Narrow" w:eastAsia="Arial Narrow" w:hAnsi="Arial Narrow"/>
          <w:b w:val="1"/>
          <w:bCs w:val="1"/>
          <w:smallCaps w:val="1"/>
          <w:sz w:val="18"/>
          <w:szCs w:val="18"/>
          <w:rtl w:val="0"/>
        </w:rPr>
        <w:t xml:space="preserve">BAGAIMANA KEBIJAKAN COOKIE?</w:t>
      </w:r>
    </w:p>
    <w:p w:rsidR="00000000" w:rsidDel="00000000" w:rsidP="00000000" w:rsidRDefault="00000000" w:rsidRPr="00000000" w14:paraId="0000004B">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C">
      <w:pPr>
        <w:tabs>
          <w:tab w:val="left" w:leader="none" w:pos="426"/>
        </w:tabs>
        <w:spacing w:before="120" w:lineRule="auto"/>
        <w:rPr>
          <w:rFonts w:ascii="Arial Narrow" w:cs="Arial Narrow" w:eastAsia="Arial Narrow" w:hAnsi="Arial Narrow"/>
          <w:sz w:val="18"/>
          <w:szCs w:val="18"/>
        </w:rPr>
      </w:pPr>
      <w:bookmarkStart w:colFirst="0" w:colLast="0" w:name="_heading=h.gjdgxs" w:id="0"/>
      <w:bookmarkEnd w:id="0"/>
      <w:r w:rsidDel="00000000" w:rsidR="00000000" w:rsidRPr="00000000">
        <w:rPr>
          <w:rFonts w:ascii="Arial Narrow" w:cs="Arial Narrow" w:eastAsia="Arial Narrow" w:hAnsi="Arial Narrow"/>
          <w:sz w:val="18"/>
          <w:szCs w:val="18"/>
          <w:rtl w:val="0"/>
        </w:rPr>
        <w:t xml:space="preserve">Untuk mengetahui lebih lanjut tentang kebijakan Cookie kami, silakan kunjungi bagian Cookie kami: </w:t>
      </w:r>
      <w:hyperlink r:id="rId9">
        <w:r w:rsidDel="00000000" w:rsidR="00000000" w:rsidRPr="00000000">
          <w:rPr>
            <w:rFonts w:ascii="Arial Narrow" w:cs="Arial Narrow" w:eastAsia="Arial Narrow" w:hAnsi="Arial Narrow"/>
            <w:color w:val="1155cc"/>
            <w:sz w:val="18"/>
            <w:szCs w:val="18"/>
            <w:u w:val="single"/>
            <w:rtl w:val="0"/>
          </w:rPr>
          <w:t xml:space="preserve"> www.sisley-paris.com/in-ID/</w:t>
        </w:r>
      </w:hyperlink>
      <w:hyperlink r:id="rId10">
        <w:r w:rsidDel="00000000" w:rsidR="00000000" w:rsidRPr="00000000">
          <w:rPr>
            <w:rFonts w:ascii="Arial Narrow" w:cs="Arial Narrow" w:eastAsia="Arial Narrow" w:hAnsi="Arial Narrow"/>
            <w:color w:val="1155cc"/>
            <w:sz w:val="18"/>
            <w:szCs w:val="18"/>
            <w:u w:val="single"/>
            <w:shd w:fill="f8f9fa" w:val="clear"/>
            <w:rtl w:val="0"/>
          </w:rPr>
          <w:t xml:space="preserve">use-of-cookies/</w:t>
        </w:r>
      </w:hyperlink>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E">
      <w:pPr>
        <w:pStyle w:val="Heading1"/>
        <w:numPr>
          <w:ilvl w:val="0"/>
          <w:numId w:val="1"/>
        </w:numPr>
        <w:tabs>
          <w:tab w:val="left" w:leader="none" w:pos="426"/>
        </w:tabs>
        <w:ind w:left="360" w:hanging="360"/>
        <w:rPr>
          <w:smallCaps w:val="1"/>
        </w:rPr>
      </w:pPr>
      <w:r w:rsidDel="00000000" w:rsidR="00000000" w:rsidRPr="00000000">
        <w:rPr>
          <w:smallCaps w:val="1"/>
          <w:rtl w:val="0"/>
        </w:rPr>
        <w:t xml:space="preserve">APA SAJA HAK-HAK ANDA?</w:t>
      </w:r>
    </w:p>
    <w:p w:rsidR="00000000" w:rsidDel="00000000" w:rsidP="00000000" w:rsidRDefault="00000000" w:rsidRPr="00000000" w14:paraId="0000004F">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0">
      <w:pPr>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Berdasakan pada peraturan tentang pelindungan data pribadi (khususnya Peraturan (UE) 2016/679 tanggal 27 April 2016 dan Undang-Undang Nomor 27 Tahun 2022 tentang Pelindungan Data Pribadi (“</w:t>
      </w:r>
      <w:r w:rsidDel="00000000" w:rsidR="00000000" w:rsidRPr="00000000">
        <w:rPr>
          <w:rFonts w:ascii="Arial Narrow" w:cs="Arial Narrow" w:eastAsia="Arial Narrow" w:hAnsi="Arial Narrow"/>
          <w:b w:val="1"/>
          <w:bCs w:val="1"/>
          <w:sz w:val="18"/>
          <w:szCs w:val="18"/>
          <w:rtl w:val="0"/>
        </w:rPr>
        <w:t xml:space="preserve">UU 27/2022</w:t>
      </w:r>
      <w:r w:rsidDel="00000000" w:rsidR="00000000" w:rsidRPr="00000000">
        <w:rPr>
          <w:rFonts w:ascii="Arial Narrow" w:cs="Arial Narrow" w:eastAsia="Arial Narrow" w:hAnsi="Arial Narrow"/>
          <w:sz w:val="18"/>
          <w:szCs w:val="18"/>
          <w:rtl w:val="0"/>
        </w:rPr>
        <w:t xml:space="preserve">”)), Anda memiliki hak untuk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menolak memberikan data pribadi yang kami minta. Namun, harap diperhatikan bahwa jika Anda memilih untuk tidak memberikan informasi tertentu, kami mungkin tidak dapat menyediakan berbagai produk atau layanan kami kepada Anda, atau pengalaman Anda mungkin akan terpengaruh.</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meminta akses terhadap dan memperbaiki data pribadi Anda. Kami akan menanggapi permintaan tersebut dalam waktu 72 jam setelah diterima.</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menarik persetujuan Anda untuk memproses data pribadi Anda. Untuk melakukannya, silakan hubungi kami melalui email, dan kami akan berhenti memproses data Anda dalam waktu 72 jam setelah menerima permintaan Anda.</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menghapus akun Anda dan berhenti memproses data pribadi Anda jika periode penyimpanan telah berakhir, tujuan pemrosesan telah terpenuhi, atau Anda meminta penghapusan.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284"/>
        </w:tabs>
        <w:spacing w:after="0" w:before="0" w:line="240" w:lineRule="auto"/>
        <w:ind w:left="142" w:right="0" w:hanging="142"/>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menggunakan hak-hak Anda atau mengajukan permintaan apa pun terkait data pribadi Anda, silakan hubungi Petugas Perlindungan Data: </w:t>
      </w:r>
      <w:hyperlink r:id="rId11">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dpo@sisley.fr </w:t>
        </w:r>
      </w:hyperlink>
      <w:r w:rsidDel="00000000" w:rsidR="00000000" w:rsidRPr="00000000">
        <w:rPr>
          <w:rtl w:val="0"/>
        </w:rPr>
      </w:r>
    </w:p>
    <w:p w:rsidR="00000000" w:rsidDel="00000000" w:rsidP="00000000" w:rsidRDefault="00000000" w:rsidRPr="00000000" w14:paraId="00000056">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7">
      <w:pPr>
        <w:jc w:val="both"/>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Anda juga memiliki hak untuk mengajukan keluhan kepada otoritas pengawas yang berwenang jika Anda yakin bahwa hak perlindungan data Anda telah dilanggar.</w:t>
      </w:r>
    </w:p>
    <w:p w:rsidR="00000000" w:rsidDel="00000000" w:rsidP="00000000" w:rsidRDefault="00000000" w:rsidRPr="00000000" w14:paraId="00000058">
      <w:pPr>
        <w:jc w:val="both"/>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59">
      <w:pPr>
        <w:rPr>
          <w:rFonts w:ascii="Arial Narrow" w:cs="Arial Narrow" w:eastAsia="Arial Narrow" w:hAnsi="Arial Narrow"/>
          <w:sz w:val="18"/>
          <w:szCs w:val="18"/>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i w:val="0"/>
        <w:iCs w:val="0"/>
        <w:sz w:val="18"/>
        <w:szCs w:val="18"/>
      </w:rPr>
    </w:lvl>
    <w:lvl w:ilvl="1">
      <w:start w:val="1"/>
      <w:numFmt w:val="decimal"/>
      <w:lvlText w:val="%1.%2"/>
      <w:lvlJc w:val="left"/>
      <w:pPr>
        <w:ind w:left="576" w:hanging="576"/>
      </w:pPr>
      <w:rPr>
        <w:rFonts w:ascii="Arial" w:cs="Arial" w:eastAsia="Arial" w:hAnsi="Arial"/>
        <w:sz w:val="22"/>
        <w:szCs w:val="22"/>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2"/>
      <w:numFmt w:val="bullet"/>
      <w:lvlText w:val="-"/>
      <w:lvlJc w:val="left"/>
      <w:pPr>
        <w:ind w:left="1353" w:hanging="359.9999999999999"/>
      </w:pPr>
      <w:rPr>
        <w:rFonts w:ascii="Calibri" w:cs="Calibri" w:eastAsia="Calibri" w:hAnsi="Calibri"/>
      </w:rPr>
    </w:lvl>
    <w:lvl w:ilvl="1">
      <w:start w:val="1"/>
      <w:numFmt w:val="bullet"/>
      <w:lvlText w:val="o"/>
      <w:lvlJc w:val="left"/>
      <w:pPr>
        <w:ind w:left="2073" w:hanging="360"/>
      </w:pPr>
      <w:rPr>
        <w:rFonts w:ascii="Courier New" w:cs="Courier New" w:eastAsia="Courier New" w:hAnsi="Courier New"/>
      </w:rPr>
    </w:lvl>
    <w:lvl w:ilvl="2">
      <w:start w:val="1"/>
      <w:numFmt w:val="bullet"/>
      <w:lvlText w:val="▪"/>
      <w:lvlJc w:val="left"/>
      <w:pPr>
        <w:ind w:left="2793" w:hanging="360"/>
      </w:pPr>
      <w:rPr>
        <w:rFonts w:ascii="Noto Sans Symbols" w:cs="Noto Sans Symbols" w:eastAsia="Noto Sans Symbols" w:hAnsi="Noto Sans Symbols"/>
      </w:rPr>
    </w:lvl>
    <w:lvl w:ilvl="3">
      <w:start w:val="1"/>
      <w:numFmt w:val="bullet"/>
      <w:lvlText w:val="●"/>
      <w:lvlJc w:val="left"/>
      <w:pPr>
        <w:ind w:left="3513" w:hanging="360"/>
      </w:pPr>
      <w:rPr>
        <w:rFonts w:ascii="Noto Sans Symbols" w:cs="Noto Sans Symbols" w:eastAsia="Noto Sans Symbols" w:hAnsi="Noto Sans Symbols"/>
      </w:rPr>
    </w:lvl>
    <w:lvl w:ilvl="4">
      <w:start w:val="1"/>
      <w:numFmt w:val="bullet"/>
      <w:lvlText w:val="o"/>
      <w:lvlJc w:val="left"/>
      <w:pPr>
        <w:ind w:left="4233" w:hanging="360"/>
      </w:pPr>
      <w:rPr>
        <w:rFonts w:ascii="Courier New" w:cs="Courier New" w:eastAsia="Courier New" w:hAnsi="Courier New"/>
      </w:rPr>
    </w:lvl>
    <w:lvl w:ilvl="5">
      <w:start w:val="1"/>
      <w:numFmt w:val="bullet"/>
      <w:lvlText w:val="▪"/>
      <w:lvlJc w:val="left"/>
      <w:pPr>
        <w:ind w:left="4953" w:hanging="360"/>
      </w:pPr>
      <w:rPr>
        <w:rFonts w:ascii="Noto Sans Symbols" w:cs="Noto Sans Symbols" w:eastAsia="Noto Sans Symbols" w:hAnsi="Noto Sans Symbols"/>
      </w:rPr>
    </w:lvl>
    <w:lvl w:ilvl="6">
      <w:start w:val="1"/>
      <w:numFmt w:val="bullet"/>
      <w:lvlText w:val="●"/>
      <w:lvlJc w:val="left"/>
      <w:pPr>
        <w:ind w:left="5673" w:hanging="360"/>
      </w:pPr>
      <w:rPr>
        <w:rFonts w:ascii="Noto Sans Symbols" w:cs="Noto Sans Symbols" w:eastAsia="Noto Sans Symbols" w:hAnsi="Noto Sans Symbols"/>
      </w:rPr>
    </w:lvl>
    <w:lvl w:ilvl="7">
      <w:start w:val="1"/>
      <w:numFmt w:val="bullet"/>
      <w:lvlText w:val="o"/>
      <w:lvlJc w:val="left"/>
      <w:pPr>
        <w:ind w:left="6393" w:hanging="360"/>
      </w:pPr>
      <w:rPr>
        <w:rFonts w:ascii="Courier New" w:cs="Courier New" w:eastAsia="Courier New" w:hAnsi="Courier New"/>
      </w:rPr>
    </w:lvl>
    <w:lvl w:ilvl="8">
      <w:start w:val="1"/>
      <w:numFmt w:val="bullet"/>
      <w:lvlText w:val="▪"/>
      <w:lvlJc w:val="left"/>
      <w:pPr>
        <w:ind w:left="7113"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26"/>
      </w:tabs>
      <w:spacing w:before="240" w:lineRule="auto"/>
      <w:ind w:left="360" w:hanging="360"/>
      <w:jc w:val="both"/>
    </w:pPr>
    <w:rPr>
      <w:rFonts w:ascii="Arial Narrow" w:cs="Arial Narrow" w:eastAsia="Arial Narrow" w:hAnsi="Arial Narrow"/>
      <w:b w:val="1"/>
      <w:bCs w:val="1"/>
      <w:sz w:val="18"/>
      <w:szCs w:val="18"/>
    </w:rPr>
  </w:style>
  <w:style w:type="paragraph" w:styleId="Heading2">
    <w:name w:val="heading 2"/>
    <w:basedOn w:val="Normal"/>
    <w:next w:val="Normal"/>
    <w:pPr>
      <w:tabs>
        <w:tab w:val="left" w:leader="none" w:pos="426"/>
      </w:tabs>
      <w:spacing w:before="120" w:lineRule="auto"/>
      <w:ind w:left="576" w:hanging="576"/>
      <w:jc w:val="both"/>
    </w:pPr>
    <w:rPr>
      <w:rFonts w:ascii="Arial Narrow" w:cs="Arial Narrow" w:eastAsia="Arial Narrow" w:hAnsi="Arial Narrow"/>
      <w:sz w:val="18"/>
      <w:szCs w:val="18"/>
      <w:u w:val="single"/>
    </w:rPr>
  </w:style>
  <w:style w:type="paragraph" w:styleId="Heading3">
    <w:name w:val="heading 3"/>
    <w:basedOn w:val="Normal"/>
    <w:next w:val="Normal"/>
    <w:pPr>
      <w:tabs>
        <w:tab w:val="left" w:leader="none" w:pos="426"/>
      </w:tabs>
      <w:spacing w:before="120" w:lineRule="auto"/>
      <w:ind w:left="0" w:firstLine="0"/>
      <w:jc w:val="both"/>
    </w:pPr>
    <w:rPr>
      <w:rFonts w:ascii="Arial Narrow" w:cs="Arial Narrow" w:eastAsia="Arial Narrow" w:hAnsi="Arial Narrow"/>
      <w:i w:val="1"/>
      <w:iCs w:val="1"/>
      <w:sz w:val="18"/>
      <w:szCs w:val="18"/>
      <w:u w:val="no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spacing w:before="200" w:lineRule="auto"/>
      <w:ind w:left="1008" w:hanging="1008"/>
      <w:jc w:val="both"/>
    </w:pPr>
    <w:rPr>
      <w:rFonts w:ascii="Cambria" w:cs="Cambria" w:eastAsia="Cambria" w:hAnsi="Cambria"/>
      <w:color w:val="243f61"/>
      <w:sz w:val="18"/>
      <w:szCs w:val="18"/>
    </w:rPr>
  </w:style>
  <w:style w:type="paragraph" w:styleId="Heading6">
    <w:name w:val="heading 6"/>
    <w:basedOn w:val="Normal"/>
    <w:next w:val="Normal"/>
    <w:pPr>
      <w:keepNext w:val="1"/>
      <w:keepLines w:val="1"/>
      <w:spacing w:before="200" w:lineRule="auto"/>
      <w:ind w:left="1152" w:hanging="1152"/>
      <w:jc w:val="both"/>
    </w:pPr>
    <w:rPr>
      <w:rFonts w:ascii="Cambria" w:cs="Cambria" w:eastAsia="Cambria" w:hAnsi="Cambria"/>
      <w:i w:val="1"/>
      <w:iCs w:val="1"/>
      <w:color w:val="243f61"/>
      <w:sz w:val="18"/>
      <w:szCs w:val="18"/>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BC2C90"/>
    <w:pPr>
      <w:spacing w:after="0" w:line="240" w:lineRule="auto"/>
    </w:pPr>
  </w:style>
  <w:style w:type="paragraph" w:styleId="Titre1">
    <w:name w:val="heading 1"/>
    <w:basedOn w:val="Normal"/>
    <w:next w:val="Normal"/>
    <w:link w:val="Titre1Car"/>
    <w:uiPriority w:val="9"/>
    <w:qFormat w:val="1"/>
    <w:rsid w:val="002D3F72"/>
    <w:pPr>
      <w:numPr>
        <w:numId w:val="10"/>
      </w:numPr>
      <w:tabs>
        <w:tab w:val="left" w:pos="426"/>
      </w:tabs>
      <w:spacing w:before="240"/>
      <w:jc w:val="both"/>
      <w:outlineLvl w:val="0"/>
    </w:pPr>
    <w:rPr>
      <w:rFonts w:ascii="Arial Narrow" w:hAnsi="Arial Narrow"/>
      <w:b w:val="1"/>
      <w:sz w:val="18"/>
      <w:szCs w:val="20"/>
      <w:lang w:eastAsia="fr-FR"/>
    </w:rPr>
  </w:style>
  <w:style w:type="paragraph" w:styleId="Titre2">
    <w:name w:val="heading 2"/>
    <w:basedOn w:val="Normal"/>
    <w:next w:val="Normal"/>
    <w:link w:val="Titre2Car"/>
    <w:uiPriority w:val="9"/>
    <w:unhideWhenUsed w:val="1"/>
    <w:qFormat w:val="1"/>
    <w:rsid w:val="002D3F72"/>
    <w:pPr>
      <w:numPr>
        <w:ilvl w:val="1"/>
        <w:numId w:val="10"/>
      </w:numPr>
      <w:tabs>
        <w:tab w:val="left" w:pos="426"/>
      </w:tabs>
      <w:spacing w:before="120"/>
      <w:jc w:val="both"/>
      <w:outlineLvl w:val="1"/>
    </w:pPr>
    <w:rPr>
      <w:rFonts w:ascii="Arial Narrow" w:hAnsi="Arial Narrow"/>
      <w:sz w:val="18"/>
      <w:szCs w:val="18"/>
      <w:u w:val="single"/>
      <w:lang w:eastAsia="fr-FR"/>
    </w:rPr>
  </w:style>
  <w:style w:type="paragraph" w:styleId="Titre3">
    <w:name w:val="heading 3"/>
    <w:basedOn w:val="Titre2"/>
    <w:next w:val="Normal"/>
    <w:link w:val="Titre3Car"/>
    <w:uiPriority w:val="9"/>
    <w:unhideWhenUsed w:val="1"/>
    <w:qFormat w:val="1"/>
    <w:rsid w:val="002D3F72"/>
    <w:pPr>
      <w:numPr>
        <w:ilvl w:val="2"/>
      </w:numPr>
      <w:ind w:left="0" w:firstLine="0"/>
      <w:outlineLvl w:val="2"/>
    </w:pPr>
    <w:rPr>
      <w:i w:val="1"/>
      <w:u w:val="none"/>
    </w:rPr>
  </w:style>
  <w:style w:type="paragraph" w:styleId="Titre5">
    <w:name w:val="heading 5"/>
    <w:basedOn w:val="Normal"/>
    <w:next w:val="Normal"/>
    <w:link w:val="Titre5Car"/>
    <w:uiPriority w:val="9"/>
    <w:unhideWhenUsed w:val="1"/>
    <w:qFormat w:val="1"/>
    <w:rsid w:val="002D3F72"/>
    <w:pPr>
      <w:keepNext w:val="1"/>
      <w:keepLines w:val="1"/>
      <w:numPr>
        <w:ilvl w:val="4"/>
        <w:numId w:val="10"/>
      </w:numPr>
      <w:spacing w:before="200"/>
      <w:jc w:val="both"/>
      <w:outlineLvl w:val="4"/>
    </w:pPr>
    <w:rPr>
      <w:rFonts w:asciiTheme="majorHAnsi" w:cstheme="majorBidi" w:eastAsiaTheme="majorEastAsia" w:hAnsiTheme="majorHAnsi"/>
      <w:color w:val="243f60" w:themeColor="accent1" w:themeShade="00007F"/>
      <w:sz w:val="18"/>
      <w:szCs w:val="18"/>
      <w:lang w:eastAsia="fr-FR"/>
    </w:rPr>
  </w:style>
  <w:style w:type="paragraph" w:styleId="Titre6">
    <w:name w:val="heading 6"/>
    <w:basedOn w:val="Normal"/>
    <w:next w:val="Normal"/>
    <w:link w:val="Titre6Car"/>
    <w:uiPriority w:val="9"/>
    <w:semiHidden w:val="1"/>
    <w:unhideWhenUsed w:val="1"/>
    <w:qFormat w:val="1"/>
    <w:rsid w:val="002D3F72"/>
    <w:pPr>
      <w:keepNext w:val="1"/>
      <w:keepLines w:val="1"/>
      <w:numPr>
        <w:ilvl w:val="5"/>
        <w:numId w:val="10"/>
      </w:numPr>
      <w:spacing w:before="200"/>
      <w:jc w:val="both"/>
      <w:outlineLvl w:val="5"/>
    </w:pPr>
    <w:rPr>
      <w:rFonts w:asciiTheme="majorHAnsi" w:cstheme="majorBidi" w:eastAsiaTheme="majorEastAsia" w:hAnsiTheme="majorHAnsi"/>
      <w:i w:val="1"/>
      <w:iCs w:val="1"/>
      <w:color w:val="243f60" w:themeColor="accent1" w:themeShade="00007F"/>
      <w:sz w:val="18"/>
      <w:szCs w:val="18"/>
      <w:lang w:eastAsia="fr-FR"/>
    </w:rPr>
  </w:style>
  <w:style w:type="paragraph" w:styleId="Titre7">
    <w:name w:val="heading 7"/>
    <w:basedOn w:val="Normal"/>
    <w:next w:val="Normal"/>
    <w:link w:val="Titre7Car"/>
    <w:uiPriority w:val="9"/>
    <w:semiHidden w:val="1"/>
    <w:unhideWhenUsed w:val="1"/>
    <w:qFormat w:val="1"/>
    <w:rsid w:val="002D3F72"/>
    <w:pPr>
      <w:keepNext w:val="1"/>
      <w:keepLines w:val="1"/>
      <w:numPr>
        <w:ilvl w:val="6"/>
        <w:numId w:val="10"/>
      </w:numPr>
      <w:spacing w:before="200"/>
      <w:jc w:val="both"/>
      <w:outlineLvl w:val="6"/>
    </w:pPr>
    <w:rPr>
      <w:rFonts w:asciiTheme="majorHAnsi" w:cstheme="majorBidi" w:eastAsiaTheme="majorEastAsia" w:hAnsiTheme="majorHAnsi"/>
      <w:i w:val="1"/>
      <w:iCs w:val="1"/>
      <w:color w:val="404040" w:themeColor="text1" w:themeTint="0000BF"/>
      <w:sz w:val="18"/>
      <w:szCs w:val="18"/>
      <w:lang w:eastAsia="fr-FR"/>
    </w:rPr>
  </w:style>
  <w:style w:type="paragraph" w:styleId="Titre8">
    <w:name w:val="heading 8"/>
    <w:basedOn w:val="Normal"/>
    <w:next w:val="Normal"/>
    <w:link w:val="Titre8Car"/>
    <w:uiPriority w:val="9"/>
    <w:semiHidden w:val="1"/>
    <w:unhideWhenUsed w:val="1"/>
    <w:qFormat w:val="1"/>
    <w:rsid w:val="002D3F72"/>
    <w:pPr>
      <w:keepNext w:val="1"/>
      <w:keepLines w:val="1"/>
      <w:numPr>
        <w:ilvl w:val="7"/>
        <w:numId w:val="10"/>
      </w:numPr>
      <w:spacing w:before="200"/>
      <w:jc w:val="both"/>
      <w:outlineLvl w:val="7"/>
    </w:pPr>
    <w:rPr>
      <w:rFonts w:asciiTheme="majorHAnsi" w:cstheme="majorBidi" w:eastAsiaTheme="majorEastAsia" w:hAnsiTheme="majorHAnsi"/>
      <w:color w:val="404040" w:themeColor="text1" w:themeTint="0000BF"/>
      <w:sz w:val="18"/>
      <w:szCs w:val="20"/>
      <w:lang w:eastAsia="fr-FR"/>
    </w:rPr>
  </w:style>
  <w:style w:type="paragraph" w:styleId="Titre9">
    <w:name w:val="heading 9"/>
    <w:basedOn w:val="Normal"/>
    <w:next w:val="Normal"/>
    <w:link w:val="Titre9Car"/>
    <w:uiPriority w:val="9"/>
    <w:semiHidden w:val="1"/>
    <w:unhideWhenUsed w:val="1"/>
    <w:qFormat w:val="1"/>
    <w:rsid w:val="002D3F72"/>
    <w:pPr>
      <w:keepNext w:val="1"/>
      <w:keepLines w:val="1"/>
      <w:numPr>
        <w:ilvl w:val="8"/>
        <w:numId w:val="10"/>
      </w:numPr>
      <w:spacing w:before="200"/>
      <w:jc w:val="both"/>
      <w:outlineLvl w:val="8"/>
    </w:pPr>
    <w:rPr>
      <w:rFonts w:asciiTheme="majorHAnsi" w:cstheme="majorBidi" w:eastAsiaTheme="majorEastAsia" w:hAnsiTheme="majorHAnsi"/>
      <w:i w:val="1"/>
      <w:iCs w:val="1"/>
      <w:color w:val="404040" w:themeColor="text1" w:themeTint="0000BF"/>
      <w:sz w:val="18"/>
      <w:szCs w:val="20"/>
      <w:lang w:eastAsia="fr-FR"/>
    </w:rPr>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Lienhypertexte">
    <w:name w:val="Hyperlink"/>
    <w:basedOn w:val="Policepardfaut"/>
    <w:uiPriority w:val="99"/>
    <w:unhideWhenUsed w:val="1"/>
    <w:rsid w:val="00BC2C90"/>
    <w:rPr>
      <w:color w:val="0000ff" w:themeColor="hyperlink"/>
      <w:u w:val="single"/>
    </w:rPr>
  </w:style>
  <w:style w:type="paragraph" w:styleId="Paragraphedeliste">
    <w:name w:val="List Paragraph"/>
    <w:basedOn w:val="Normal"/>
    <w:uiPriority w:val="34"/>
    <w:qFormat w:val="1"/>
    <w:rsid w:val="00BC2C90"/>
    <w:pPr>
      <w:ind w:left="720"/>
    </w:pPr>
  </w:style>
  <w:style w:type="character" w:styleId="Marquedecommentaire">
    <w:name w:val="annotation reference"/>
    <w:basedOn w:val="Policepardfaut"/>
    <w:uiPriority w:val="99"/>
    <w:semiHidden w:val="1"/>
    <w:unhideWhenUsed w:val="1"/>
    <w:rsid w:val="00BC2C90"/>
    <w:rPr>
      <w:sz w:val="16"/>
      <w:szCs w:val="16"/>
    </w:rPr>
  </w:style>
  <w:style w:type="paragraph" w:styleId="Commentaire">
    <w:name w:val="annotation text"/>
    <w:basedOn w:val="Normal"/>
    <w:link w:val="CommentaireCar"/>
    <w:uiPriority w:val="99"/>
    <w:unhideWhenUsed w:val="1"/>
    <w:rsid w:val="00BC2C90"/>
    <w:rPr>
      <w:sz w:val="20"/>
      <w:szCs w:val="20"/>
    </w:rPr>
  </w:style>
  <w:style w:type="character" w:styleId="CommentaireCar" w:customStyle="1">
    <w:name w:val="Commentaire Car"/>
    <w:basedOn w:val="Policepardfaut"/>
    <w:link w:val="Commentaire"/>
    <w:uiPriority w:val="99"/>
    <w:rsid w:val="00BC2C90"/>
    <w:rPr>
      <w:sz w:val="20"/>
      <w:szCs w:val="20"/>
    </w:rPr>
  </w:style>
  <w:style w:type="paragraph" w:styleId="Objetducommentaire">
    <w:name w:val="annotation subject"/>
    <w:basedOn w:val="Commentaire"/>
    <w:next w:val="Commentaire"/>
    <w:link w:val="ObjetducommentaireCar"/>
    <w:uiPriority w:val="99"/>
    <w:semiHidden w:val="1"/>
    <w:unhideWhenUsed w:val="1"/>
    <w:rsid w:val="00BC2C90"/>
    <w:rPr>
      <w:b w:val="1"/>
      <w:bCs w:val="1"/>
    </w:rPr>
  </w:style>
  <w:style w:type="character" w:styleId="ObjetducommentaireCar" w:customStyle="1">
    <w:name w:val="Objet du commentaire Car"/>
    <w:basedOn w:val="CommentaireCar"/>
    <w:link w:val="Objetducommentaire"/>
    <w:uiPriority w:val="99"/>
    <w:semiHidden w:val="1"/>
    <w:rsid w:val="00BC2C90"/>
    <w:rPr>
      <w:b w:val="1"/>
      <w:bCs w:val="1"/>
      <w:sz w:val="20"/>
      <w:szCs w:val="20"/>
    </w:rPr>
  </w:style>
  <w:style w:type="paragraph" w:styleId="Textedebulles">
    <w:name w:val="Balloon Text"/>
    <w:basedOn w:val="Normal"/>
    <w:link w:val="TextedebullesCar"/>
    <w:uiPriority w:val="99"/>
    <w:semiHidden w:val="1"/>
    <w:unhideWhenUsed w:val="1"/>
    <w:rsid w:val="00BC2C90"/>
    <w:rPr>
      <w:rFonts w:ascii="Tahoma" w:cs="Tahoma" w:hAnsi="Tahoma"/>
      <w:sz w:val="16"/>
      <w:szCs w:val="16"/>
    </w:rPr>
  </w:style>
  <w:style w:type="character" w:styleId="TextedebullesCar" w:customStyle="1">
    <w:name w:val="Texte de bulles Car"/>
    <w:basedOn w:val="Policepardfaut"/>
    <w:link w:val="Textedebulles"/>
    <w:uiPriority w:val="99"/>
    <w:semiHidden w:val="1"/>
    <w:rsid w:val="00BC2C90"/>
    <w:rPr>
      <w:rFonts w:ascii="Tahoma" w:cs="Tahoma" w:hAnsi="Tahoma"/>
      <w:sz w:val="16"/>
      <w:szCs w:val="16"/>
    </w:rPr>
  </w:style>
  <w:style w:type="character" w:styleId="Titre1Car" w:customStyle="1">
    <w:name w:val="Titre 1 Car"/>
    <w:basedOn w:val="Policepardfaut"/>
    <w:link w:val="Titre1"/>
    <w:uiPriority w:val="9"/>
    <w:rsid w:val="002D3F72"/>
    <w:rPr>
      <w:rFonts w:ascii="Arial Narrow" w:hAnsi="Arial Narrow"/>
      <w:b w:val="1"/>
      <w:sz w:val="18"/>
      <w:szCs w:val="20"/>
      <w:lang w:eastAsia="fr-FR" w:val="en-US"/>
    </w:rPr>
  </w:style>
  <w:style w:type="character" w:styleId="Titre2Car" w:customStyle="1">
    <w:name w:val="Titre 2 Car"/>
    <w:basedOn w:val="Policepardfaut"/>
    <w:link w:val="Titre2"/>
    <w:uiPriority w:val="9"/>
    <w:rsid w:val="002D3F72"/>
    <w:rPr>
      <w:rFonts w:ascii="Arial Narrow" w:hAnsi="Arial Narrow"/>
      <w:sz w:val="18"/>
      <w:szCs w:val="18"/>
      <w:u w:val="single"/>
      <w:lang w:eastAsia="fr-FR" w:val="en-US"/>
    </w:rPr>
  </w:style>
  <w:style w:type="character" w:styleId="Titre3Car" w:customStyle="1">
    <w:name w:val="Titre 3 Car"/>
    <w:basedOn w:val="Policepardfaut"/>
    <w:link w:val="Titre3"/>
    <w:uiPriority w:val="9"/>
    <w:rsid w:val="002D3F72"/>
    <w:rPr>
      <w:rFonts w:ascii="Arial Narrow" w:hAnsi="Arial Narrow"/>
      <w:i w:val="1"/>
      <w:sz w:val="18"/>
      <w:szCs w:val="18"/>
      <w:lang w:eastAsia="fr-FR" w:val="en-US"/>
    </w:rPr>
  </w:style>
  <w:style w:type="character" w:styleId="Titre5Car" w:customStyle="1">
    <w:name w:val="Titre 5 Car"/>
    <w:basedOn w:val="Policepardfaut"/>
    <w:link w:val="Titre5"/>
    <w:uiPriority w:val="9"/>
    <w:rsid w:val="002D3F72"/>
    <w:rPr>
      <w:rFonts w:asciiTheme="majorHAnsi" w:cstheme="majorBidi" w:eastAsiaTheme="majorEastAsia" w:hAnsiTheme="majorHAnsi"/>
      <w:color w:val="243f60" w:themeColor="accent1" w:themeShade="00007F"/>
      <w:sz w:val="18"/>
      <w:szCs w:val="18"/>
      <w:lang w:eastAsia="fr-FR" w:val="en-US"/>
    </w:rPr>
  </w:style>
  <w:style w:type="character" w:styleId="Titre6Car" w:customStyle="1">
    <w:name w:val="Titre 6 Car"/>
    <w:basedOn w:val="Policepardfaut"/>
    <w:link w:val="Titre6"/>
    <w:uiPriority w:val="9"/>
    <w:semiHidden w:val="1"/>
    <w:rsid w:val="002D3F72"/>
    <w:rPr>
      <w:rFonts w:asciiTheme="majorHAnsi" w:cstheme="majorBidi" w:eastAsiaTheme="majorEastAsia" w:hAnsiTheme="majorHAnsi"/>
      <w:i w:val="1"/>
      <w:iCs w:val="1"/>
      <w:color w:val="243f60" w:themeColor="accent1" w:themeShade="00007F"/>
      <w:sz w:val="18"/>
      <w:szCs w:val="18"/>
      <w:lang w:eastAsia="fr-FR" w:val="en-US"/>
    </w:rPr>
  </w:style>
  <w:style w:type="character" w:styleId="Titre7Car" w:customStyle="1">
    <w:name w:val="Titre 7 Car"/>
    <w:basedOn w:val="Policepardfaut"/>
    <w:link w:val="Titre7"/>
    <w:uiPriority w:val="9"/>
    <w:semiHidden w:val="1"/>
    <w:rsid w:val="002D3F72"/>
    <w:rPr>
      <w:rFonts w:asciiTheme="majorHAnsi" w:cstheme="majorBidi" w:eastAsiaTheme="majorEastAsia" w:hAnsiTheme="majorHAnsi"/>
      <w:i w:val="1"/>
      <w:iCs w:val="1"/>
      <w:color w:val="404040" w:themeColor="text1" w:themeTint="0000BF"/>
      <w:sz w:val="18"/>
      <w:szCs w:val="18"/>
      <w:lang w:eastAsia="fr-FR" w:val="en-US"/>
    </w:rPr>
  </w:style>
  <w:style w:type="character" w:styleId="Titre8Car" w:customStyle="1">
    <w:name w:val="Titre 8 Car"/>
    <w:basedOn w:val="Policepardfaut"/>
    <w:link w:val="Titre8"/>
    <w:uiPriority w:val="9"/>
    <w:semiHidden w:val="1"/>
    <w:rsid w:val="002D3F72"/>
    <w:rPr>
      <w:rFonts w:asciiTheme="majorHAnsi" w:cstheme="majorBidi" w:eastAsiaTheme="majorEastAsia" w:hAnsiTheme="majorHAnsi"/>
      <w:color w:val="404040" w:themeColor="text1" w:themeTint="0000BF"/>
      <w:sz w:val="18"/>
      <w:szCs w:val="20"/>
      <w:lang w:eastAsia="fr-FR" w:val="en-US"/>
    </w:rPr>
  </w:style>
  <w:style w:type="character" w:styleId="Titre9Car" w:customStyle="1">
    <w:name w:val="Titre 9 Car"/>
    <w:basedOn w:val="Policepardfaut"/>
    <w:link w:val="Titre9"/>
    <w:uiPriority w:val="9"/>
    <w:semiHidden w:val="1"/>
    <w:rsid w:val="002D3F72"/>
    <w:rPr>
      <w:rFonts w:asciiTheme="majorHAnsi" w:cstheme="majorBidi" w:eastAsiaTheme="majorEastAsia" w:hAnsiTheme="majorHAnsi"/>
      <w:i w:val="1"/>
      <w:iCs w:val="1"/>
      <w:color w:val="404040" w:themeColor="text1" w:themeTint="0000BF"/>
      <w:sz w:val="18"/>
      <w:szCs w:val="20"/>
      <w:lang w:eastAsia="fr-FR" w:val="en-US"/>
    </w:rPr>
  </w:style>
  <w:style w:type="paragraph" w:styleId="NormalWeb">
    <w:name w:val="Normal (Web)"/>
    <w:basedOn w:val="Normal"/>
    <w:uiPriority w:val="99"/>
    <w:unhideWhenUsed w:val="1"/>
    <w:rsid w:val="00D81B8B"/>
    <w:pPr>
      <w:spacing w:after="100" w:afterAutospacing="1" w:before="100" w:beforeAutospacing="1"/>
    </w:pPr>
    <w:rPr>
      <w:rFonts w:ascii="Times New Roman" w:cs="Times New Roman" w:eastAsia="Times New Roman" w:hAnsi="Times New Roman"/>
      <w:sz w:val="24"/>
      <w:szCs w:val="24"/>
      <w:lang w:eastAsia="fr-FR"/>
    </w:rPr>
  </w:style>
  <w:style w:type="paragraph" w:styleId="Rvision">
    <w:name w:val="Revision"/>
    <w:hidden w:val="1"/>
    <w:uiPriority w:val="99"/>
    <w:semiHidden w:val="1"/>
    <w:rsid w:val="009B05EF"/>
    <w:pPr>
      <w:spacing w:after="0" w:line="240" w:lineRule="auto"/>
    </w:pPr>
  </w:style>
  <w:style w:type="paragraph" w:styleId="En-tte">
    <w:name w:val="header"/>
    <w:basedOn w:val="Normal"/>
    <w:link w:val="En-tteCar"/>
    <w:uiPriority w:val="99"/>
    <w:unhideWhenUsed w:val="1"/>
    <w:rsid w:val="00114C4D"/>
    <w:pPr>
      <w:tabs>
        <w:tab w:val="center" w:pos="4536"/>
        <w:tab w:val="right" w:pos="9072"/>
      </w:tabs>
    </w:pPr>
  </w:style>
  <w:style w:type="character" w:styleId="En-tteCar" w:customStyle="1">
    <w:name w:val="En-tête Car"/>
    <w:basedOn w:val="Policepardfaut"/>
    <w:link w:val="En-tte"/>
    <w:uiPriority w:val="99"/>
    <w:rsid w:val="00114C4D"/>
  </w:style>
  <w:style w:type="paragraph" w:styleId="Pieddepage">
    <w:name w:val="footer"/>
    <w:basedOn w:val="Normal"/>
    <w:link w:val="PieddepageCar"/>
    <w:uiPriority w:val="99"/>
    <w:unhideWhenUsed w:val="1"/>
    <w:rsid w:val="00114C4D"/>
    <w:pPr>
      <w:tabs>
        <w:tab w:val="center" w:pos="4536"/>
        <w:tab w:val="right" w:pos="9072"/>
      </w:tabs>
    </w:pPr>
  </w:style>
  <w:style w:type="character" w:styleId="PieddepageCar" w:customStyle="1">
    <w:name w:val="Pied de page Car"/>
    <w:basedOn w:val="Policepardfaut"/>
    <w:link w:val="Pieddepage"/>
    <w:uiPriority w:val="99"/>
    <w:rsid w:val="00114C4D"/>
  </w:style>
  <w:style w:type="character" w:styleId="Accentuation">
    <w:name w:val="Emphasis"/>
    <w:basedOn w:val="Policepardfaut"/>
    <w:uiPriority w:val="20"/>
    <w:qFormat w:val="1"/>
    <w:rsid w:val="00C4339B"/>
    <w:rPr>
      <w:i w:val="1"/>
      <w:iCs w:val="1"/>
    </w:rPr>
  </w:style>
  <w:style w:type="paragraph" w:styleId="text-align-justify" w:customStyle="1">
    <w:name w:val="text-align-justify"/>
    <w:basedOn w:val="Normal"/>
    <w:rsid w:val="00095794"/>
    <w:pPr>
      <w:spacing w:after="100" w:afterAutospacing="1" w:before="100" w:beforeAutospacing="1"/>
    </w:pPr>
    <w:rPr>
      <w:rFonts w:ascii="Times New Roman" w:cs="Times New Roman" w:eastAsia="Times New Roman" w:hAnsi="Times New Roman"/>
      <w:sz w:val="24"/>
      <w:szCs w:val="24"/>
      <w:lang w:eastAsia="en-ID" w:val="en-ID"/>
    </w:rPr>
  </w:style>
  <w:style w:type="character" w:styleId="citation-0" w:customStyle="1">
    <w:name w:val="citation-0"/>
    <w:basedOn w:val="Policepardfaut"/>
    <w:rsid w:val="00B76E35"/>
  </w:style>
  <w:style w:type="character" w:styleId="lev">
    <w:name w:val="Strong"/>
    <w:basedOn w:val="Policepardfaut"/>
    <w:uiPriority w:val="22"/>
    <w:qFormat w:val="1"/>
    <w:rsid w:val="002173A6"/>
    <w:rPr>
      <w:b w:val="1"/>
      <w:bCs w:val="1"/>
    </w:rPr>
  </w:style>
  <w:style w:type="character" w:styleId="UnresolvedMention" w:customStyle="1">
    <w:name w:val="Unresolved Mention"/>
    <w:basedOn w:val="Policepardfaut"/>
    <w:uiPriority w:val="99"/>
    <w:semiHidden w:val="1"/>
    <w:unhideWhenUsed w:val="1"/>
    <w:rsid w:val="00C973E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dpo@sisley.fr" TargetMode="External"/><Relationship Id="rId10" Type="http://schemas.openxmlformats.org/officeDocument/2006/relationships/hyperlink" Target="http://www.sisley-paris.com/in-ID/use-of-cookies/" TargetMode="External"/><Relationship Id="rId9" Type="http://schemas.openxmlformats.org/officeDocument/2006/relationships/hyperlink" Target="http://www.sisley-paris.com/in-ID/use-of-cooki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isley-paris.com/in-ID" TargetMode="External"/><Relationship Id="rId8" Type="http://schemas.openxmlformats.org/officeDocument/2006/relationships/hyperlink" Target="http://www.sisley-pari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ezFt/6oJF2p8RqTqsy/L/zuuzA==">CgMxLjAyCGguZ2pkZ3hzOAByITFXVUNSVTdKcDBYZXpUaGloclRJZVlYWFdPc3l0NGhGcQ==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2024-08-05T14:02:00Z</dcterms:created>
  <dc:creator>Thi Diem Mi Nho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0x010100907B91BC28EBE344A59FC837523AF6BC</vt:lpwstr>
  </property>
  <property fmtid="{D5CDD505-2E9C-101B-9397-08002B2CF9AE}" pid="3" name="GrammarlyDocumentId">
    <vt:lpwstr>1ebc109d1099dc6c262719b593938a7950380147eaa0edca0e9aac8896017632</vt:lpwstr>
  </property>
</Properties>
</file>