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MENTIONS LEGALES</w:t>
      </w:r>
    </w:p>
    <w:p w:rsidR="00000000" w:rsidDel="00000000" w:rsidP="00000000" w:rsidRDefault="00000000" w:rsidRPr="00000000" w14:paraId="00000002">
      <w:pPr>
        <w:spacing w:after="0" w:line="240" w:lineRule="auto"/>
        <w:jc w:val="center"/>
        <w:rPr>
          <w:rFonts w:ascii="Arial Narrow" w:cs="Arial Narrow" w:eastAsia="Arial Narrow" w:hAnsi="Arial Narrow"/>
          <w:b w:val="1"/>
          <w:bCs w:val="1"/>
          <w:color w:val="0000ff"/>
          <w:sz w:val="18"/>
          <w:szCs w:val="18"/>
          <w:u w:val="singl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www.sisley-paris.com/fr-CH</w:t>
        </w:r>
      </w:hyperlink>
      <w:r w:rsidDel="00000000" w:rsidR="00000000" w:rsidRPr="00000000">
        <w:rPr>
          <w:rtl w:val="0"/>
        </w:rPr>
      </w:r>
    </w:p>
    <w:p w:rsidR="00000000" w:rsidDel="00000000" w:rsidP="00000000" w:rsidRDefault="00000000" w:rsidRPr="00000000" w14:paraId="00000003">
      <w:pPr>
        <w:spacing w:after="0" w:line="240" w:lineRule="auto"/>
        <w:jc w:val="center"/>
        <w:rPr>
          <w:rFonts w:ascii="Arial Narrow" w:cs="Arial Narrow" w:eastAsia="Arial Narrow" w:hAnsi="Arial Narrow"/>
          <w:b w:val="1"/>
          <w:bCs w:val="1"/>
          <w:color w:val="0000ff"/>
          <w:sz w:val="18"/>
          <w:szCs w:val="18"/>
          <w:u w:val="single"/>
        </w:rPr>
      </w:pPr>
      <w:hyperlink r:id="rId8">
        <w:r w:rsidDel="00000000" w:rsidR="00000000" w:rsidRPr="00000000">
          <w:rPr>
            <w:rFonts w:ascii="Arial Narrow" w:cs="Arial Narrow" w:eastAsia="Arial Narrow" w:hAnsi="Arial Narrow"/>
            <w:b w:val="1"/>
            <w:bCs w:val="1"/>
            <w:color w:val="1155cc"/>
            <w:sz w:val="18"/>
            <w:szCs w:val="18"/>
            <w:u w:val="single"/>
            <w:rtl w:val="0"/>
          </w:rPr>
          <w:t xml:space="preserve">www.sisley-paris.com/de-CH</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Mise à jour : Mars 2021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re20i3gevi0x" w:id="0"/>
      <w:bookmarkEnd w:id="0"/>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(ci-après le « Site ») est un site de la société SISLEY SA, société anonyme de droit suisse dont le siège se situe à Thurgauerstrasse 105, 8152 Glattpark (Opfikon) enregistrée au registre du commerce du canton de Zurich sous le numéro CHE-106.774.170  (ci-après « SISLEY »), joignable par téléphone au 044 554 54 54 (appel non surtaxé) ou par email à customerservice-ecommerce-ch@sisley.fr.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L’hébergement du Site est assuré par la société : SALESFORCE.COM EMEA LIMITED, dont le siège social est situé Floor 26 Salesforce Tower – 110 Bishopsgate, London EC2N 4AY, United Kingdom, N°de téléphone +44 20 31 47 76 00</w:t>
      </w:r>
      <w:r w:rsidDel="00000000" w:rsidR="00000000" w:rsidRPr="00000000">
        <w:rPr>
          <w:rtl w:val="0"/>
        </w:rPr>
      </w:r>
    </w:p>
    <w:p w:rsidR="00000000" w:rsidDel="00000000" w:rsidP="00000000" w:rsidRDefault="00000000" w:rsidRPr="00000000" w14:paraId="0000000B">
      <w:pPr>
        <w:keepNext w:val="1"/>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Tous les droits de propriété intellectuelle sur le Site et les informations le composant, en ce compris dans tous les cas les droits de marques, de nom commercial, droits d'auteur et droits sur le logiciel sous-jacent, demeurent établis dans le chef de SISLEY ou de ses donneurs de licence, sauf convention contraire. Il est interdit d'utiliser le Site d'une manière par laquelle une violation des droits de propriété (intellectuelle) ou autres droits de SISLEY est commise. Il est, entre autres, interdit de diffuser, de modifier, de transmettre ou de reproduire le Site, en tout ou en partie, sous quelque forme que ce soit. L’insertion de liens hypertexte vers tout ou partie du Site est interdite sans l’accord préalable et écrit de SISLEY.</w:t>
      </w:r>
    </w:p>
    <w:p w:rsidR="00000000" w:rsidDel="00000000" w:rsidP="00000000" w:rsidRDefault="00000000" w:rsidRPr="00000000" w14:paraId="0000000D">
      <w:pPr>
        <w:keepNext w:val="1"/>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est par ailleurs propriétaire des marques SISLEY régulièrement déposées et enregistrées. Il est interdit de faire un usage quelconque des marques de SISLEY et plus généralement de porter atteinte aux droits de propriété intellectuelle et industrielle de SISLEY.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spacing w:after="0" w:line="240" w:lineRule="auto"/>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décline toute responsabilité pour les difficultés rencontrées lors de l’accès à son Site ou pour toute défaillance de communication.</w:t>
      </w:r>
    </w:p>
    <w:p w:rsidR="00000000" w:rsidDel="00000000" w:rsidP="00000000" w:rsidRDefault="00000000" w:rsidRPr="00000000" w14:paraId="00000011">
      <w:pPr>
        <w:spacing w:after="0" w:line="240" w:lineRule="auto"/>
        <w:rPr>
          <w:rFonts w:ascii="Arial Narrow" w:cs="Arial Narrow" w:eastAsia="Arial Narrow" w:hAnsi="Arial Narrow"/>
          <w:color w:val="1a1a1a"/>
          <w:sz w:val="18"/>
          <w:szCs w:val="18"/>
        </w:rPr>
      </w:pPr>
      <w:r w:rsidDel="00000000" w:rsidR="00000000" w:rsidRPr="00000000">
        <w:rPr>
          <w:rtl w:val="0"/>
        </w:rPr>
      </w:r>
    </w:p>
    <w:p w:rsidR="00000000" w:rsidDel="00000000" w:rsidP="00000000" w:rsidRDefault="00000000" w:rsidRPr="00000000" w14:paraId="00000012">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fera ses meilleurs efforts pour assurer la fiabilité, l’exactitude et la mise à jour des informations fournies sur le Site. </w:t>
        <w:br w:type="textWrapping"/>
      </w:r>
    </w:p>
    <w:p w:rsidR="00000000" w:rsidDel="00000000" w:rsidP="00000000" w:rsidRDefault="00000000" w:rsidRPr="00000000" w14:paraId="00000013">
      <w:pPr>
        <w:spacing w:after="0" w:line="240" w:lineRule="auto"/>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se réserve le droit de modifier ou de corriger le contenu des documents publiés sur le Site à tout moment et sans préavis.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shd w:fill="ffffff" w:val="clea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contradiction entre la version française des présentes Mentions légales et ses traductions en allemand ou italien, la version française prévaut.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lang w:eastAsia="fr-FR"/>
    </w:rPr>
  </w:style>
  <w:style w:type="character" w:styleId="Lienhypertexte">
    <w:name w:val="Hyperlink"/>
    <w:basedOn w:val="Policepardfaut"/>
    <w:uiPriority w:val="99"/>
    <w:semiHidden w:val="1"/>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semiHidden w:val="1"/>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semiHidden w:val="1"/>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paragraph" w:styleId="Notedebasdepage">
    <w:name w:val="footnote text"/>
    <w:basedOn w:val="Normal"/>
    <w:link w:val="NotedebasdepageCar"/>
    <w:uiPriority w:val="99"/>
    <w:semiHidden w:val="1"/>
    <w:unhideWhenUsed w:val="1"/>
    <w:rsid w:val="00E50A17"/>
    <w:pPr>
      <w:spacing w:after="0" w:line="240" w:lineRule="auto"/>
    </w:pPr>
    <w:rPr>
      <w:sz w:val="20"/>
      <w:szCs w:val="20"/>
    </w:rPr>
  </w:style>
  <w:style w:type="character" w:styleId="NotedebasdepageCar" w:customStyle="1">
    <w:name w:val="Note de bas de page Car"/>
    <w:basedOn w:val="Policepardfaut"/>
    <w:link w:val="Notedebasdepage"/>
    <w:uiPriority w:val="99"/>
    <w:semiHidden w:val="1"/>
    <w:rsid w:val="00E50A17"/>
    <w:rPr>
      <w:sz w:val="20"/>
      <w:szCs w:val="20"/>
    </w:rPr>
  </w:style>
  <w:style w:type="character" w:styleId="Appelnotedebasdep">
    <w:name w:val="footnote reference"/>
    <w:basedOn w:val="Policepardfaut"/>
    <w:uiPriority w:val="99"/>
    <w:semiHidden w:val="1"/>
    <w:unhideWhenUsed w:val="1"/>
    <w:rsid w:val="00E50A1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fr-FR/"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 TargetMode="External"/><Relationship Id="rId8" Type="http://schemas.openxmlformats.org/officeDocument/2006/relationships/hyperlink" Target="http://www.sisley-paris.com/d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uwPzpVD33UggdIYdJR0c2eupag==">CgMxLjAyDmgucmUyMGkzZ2V2aTB4OAByITF1TDJFM25GMldtVmpLcjZFa003UU1FLWZMR094aHBwSw==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2021-02-18T14:14:00Z</dcterms:created>
  <dc:creator>Florence Rivat</dc:creator>
</cp:coreProperties>
</file>