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POLÍTICA DE PROTECCIÓN DE DATOS PERSONALES</w:t>
      </w:r>
    </w:p>
    <w:p w:rsidR="00000000" w:rsidDel="00000000" w:rsidP="00000000" w:rsidRDefault="00000000" w:rsidRPr="00000000" w14:paraId="00000002">
      <w:pPr>
        <w:pStyle w:val="Heading1"/>
        <w:spacing w:before="0" w:lineRule="auto"/>
        <w:jc w:val="center"/>
        <w:rPr>
          <w:rFonts w:ascii="Arial Narrow" w:cs="Arial Narrow" w:eastAsia="Arial Narrow" w:hAnsi="Arial Narrow"/>
          <w:b w:val="1"/>
          <w:bCs w:val="1"/>
          <w:color w:val="000000"/>
          <w:sz w:val="18"/>
          <w:szCs w:val="18"/>
        </w:rPr>
      </w:pPr>
      <w:hyperlink r:id="rId7">
        <w:r w:rsidDel="00000000" w:rsidR="00000000" w:rsidRPr="00000000">
          <w:rPr>
            <w:rFonts w:ascii="Arial Narrow" w:cs="Arial Narrow" w:eastAsia="Arial Narrow" w:hAnsi="Arial Narrow"/>
            <w:b w:val="1"/>
            <w:bCs w:val="1"/>
            <w:color w:val="0563c1"/>
            <w:sz w:val="18"/>
            <w:szCs w:val="18"/>
            <w:u w:val="single"/>
            <w:rtl w:val="0"/>
          </w:rPr>
          <w:t xml:space="preserve">www.sisley-paris.com/es-ES</w:t>
        </w:r>
      </w:hyperlink>
      <w:r w:rsidDel="00000000" w:rsidR="00000000" w:rsidRPr="00000000">
        <w:rPr>
          <w:rtl w:val="0"/>
        </w:rPr>
      </w:r>
    </w:p>
    <w:p w:rsidR="00000000" w:rsidDel="00000000" w:rsidP="00000000" w:rsidRDefault="00000000" w:rsidRPr="00000000" w14:paraId="00000003">
      <w:pPr>
        <w:spacing w:after="0" w:line="276" w:lineRule="auto"/>
        <w:ind w:left="0" w:right="903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spacing w:after="0" w:line="276" w:lineRule="auto"/>
        <w:ind w:left="0" w:right="903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Actualización: Abril 2025</w:t>
      </w:r>
    </w:p>
    <w:p w:rsidR="00000000" w:rsidDel="00000000" w:rsidP="00000000" w:rsidRDefault="00000000" w:rsidRPr="00000000" w14:paraId="0000000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7">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presta especial atención a la protección de los datos personales que recopila o que usted facilita. </w:t>
      </w:r>
    </w:p>
    <w:p w:rsidR="00000000" w:rsidDel="00000000" w:rsidP="00000000" w:rsidRDefault="00000000" w:rsidRPr="00000000" w14:paraId="00000009">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A">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se compromete a hacer todo lo posible para garantizar el mayor grado de protección de sus datos personales de conformidad con la normativa vigente, en particular el Reglamento (UE) 2016/679 de 27 de abril de 2016 (RGPD), así como la Ley Orgánica 3/2018, de 5 de diciembre, de Protección de Datos Personales y garantía de los derechos digitales (LOPDGDD). SISLEY se reserva el derecho a modificar la presente Política de protección de datos personales en cualquier momento y sin previo aviso. </w:t>
      </w:r>
    </w:p>
    <w:p w:rsidR="00000000" w:rsidDel="00000000" w:rsidP="00000000" w:rsidRDefault="00000000" w:rsidRPr="00000000" w14:paraId="0000000B">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C">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Este documento le permitirá entender mejor cómo SISLEY protege sus datos personales y está dirigido a los usuarios de nuestra web, nuestros clientes actuales y potenciales clientes, candidatos a un empleo y todos nuestros socios.</w:t>
      </w:r>
    </w:p>
    <w:p w:rsidR="00000000" w:rsidDel="00000000" w:rsidP="00000000" w:rsidRDefault="00000000" w:rsidRPr="00000000" w14:paraId="0000000D">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E">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Le invitamos a leer este documento antes de enviar sus datos personales y consultarlo periódicamente. </w:t>
      </w:r>
    </w:p>
    <w:p w:rsidR="00000000" w:rsidDel="00000000" w:rsidP="00000000" w:rsidRDefault="00000000" w:rsidRPr="00000000" w14:paraId="0000000F">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numPr>
          <w:ilvl w:val="0"/>
          <w:numId w:val="11"/>
        </w:numPr>
        <w:spacing w:after="0" w:line="276" w:lineRule="auto"/>
        <w:ind w:left="360" w:right="596"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LA IDENTIDAD DEL RESPONSABLE DEL TRATAMIENTO </w:t>
      </w:r>
      <w:r w:rsidDel="00000000" w:rsidR="00000000" w:rsidRPr="00000000">
        <w:rPr>
          <w:rtl w:val="0"/>
        </w:rPr>
      </w:r>
    </w:p>
    <w:p w:rsidR="00000000" w:rsidDel="00000000" w:rsidP="00000000" w:rsidRDefault="00000000" w:rsidRPr="00000000" w14:paraId="00000013">
      <w:pPr>
        <w:spacing w:after="0" w:line="276" w:lineRule="auto"/>
        <w:ind w:left="360" w:right="596"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El responsable del tratamiento es la sociedad PRODUCTOS DE BELLEZA SISLEY ESPAÑA, S.A. con domicilio social en Madrid, calle Velázquez 12, piso 7, código postal 28001, inscrita en el Registro Mercantil de Madrid al Tomo 3749, Folio 69, Sección 8, Hoja M-62479, Inscripción primera, y C.I.F. A-80382146 (en adelante, “SISLEY”). </w:t>
      </w:r>
    </w:p>
    <w:p w:rsidR="00000000" w:rsidDel="00000000" w:rsidP="00000000" w:rsidRDefault="00000000" w:rsidRPr="00000000" w14:paraId="00000015">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numPr>
          <w:ilvl w:val="0"/>
          <w:numId w:val="11"/>
        </w:numPr>
        <w:spacing w:after="0" w:line="276" w:lineRule="auto"/>
        <w:ind w:left="360" w:right="596" w:hanging="360"/>
        <w:rPr>
          <w:rFonts w:ascii="Arial Narrow" w:cs="Arial Narrow" w:eastAsia="Arial Narrow" w:hAnsi="Arial Narrow"/>
          <w:b w:val="1"/>
          <w:bCs w:val="1"/>
        </w:rPr>
      </w:pPr>
      <w:bookmarkStart w:colFirst="0" w:colLast="0" w:name="_heading=h.8t3d446og831" w:id="0"/>
      <w:bookmarkEnd w:id="0"/>
      <w:r w:rsidDel="00000000" w:rsidR="00000000" w:rsidRPr="00000000">
        <w:rPr>
          <w:rFonts w:ascii="Arial Narrow" w:cs="Arial Narrow" w:eastAsia="Arial Narrow" w:hAnsi="Arial Narrow"/>
          <w:b w:val="1"/>
          <w:bCs w:val="1"/>
          <w:rtl w:val="0"/>
        </w:rPr>
        <w:t xml:space="preserve">PARA CLIENTES, POTENCIALES CLIENTES Y USUARIOS DE LA WEB DE SISLEY</w:t>
      </w:r>
    </w:p>
    <w:p w:rsidR="00000000" w:rsidDel="00000000" w:rsidP="00000000" w:rsidRDefault="00000000" w:rsidRPr="00000000" w14:paraId="00000019">
      <w:pPr>
        <w:spacing w:after="0" w:line="276" w:lineRule="auto"/>
        <w:ind w:left="360" w:right="596"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A">
      <w:pPr>
        <w:numPr>
          <w:ilvl w:val="1"/>
          <w:numId w:val="11"/>
        </w:numPr>
        <w:spacing w:after="0" w:line="276" w:lineRule="auto"/>
        <w:ind w:left="792" w:right="596" w:hanging="432"/>
        <w:rPr>
          <w:rFonts w:ascii="Arial Narrow" w:cs="Arial Narrow" w:eastAsia="Arial Narrow" w:hAnsi="Arial Narrow"/>
          <w:b w:val="1"/>
          <w:bCs w:val="1"/>
        </w:rPr>
      </w:pPr>
      <w:bookmarkStart w:colFirst="0" w:colLast="0" w:name="_heading=h.28rv6looine0" w:id="1"/>
      <w:bookmarkEnd w:id="1"/>
      <w:r w:rsidDel="00000000" w:rsidR="00000000" w:rsidRPr="00000000">
        <w:rPr>
          <w:rFonts w:ascii="Arial Narrow" w:cs="Arial Narrow" w:eastAsia="Arial Narrow" w:hAnsi="Arial Narrow"/>
          <w:b w:val="1"/>
          <w:bCs w:val="1"/>
          <w:rtl w:val="0"/>
        </w:rPr>
        <w:t xml:space="preserve"> ¿QUÉ DATOS PERSONALES SE RECOPILAN Y CUÁNDO? </w:t>
      </w:r>
    </w:p>
    <w:p w:rsidR="00000000" w:rsidDel="00000000" w:rsidP="00000000" w:rsidRDefault="00000000" w:rsidRPr="00000000" w14:paraId="0000001B">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C">
      <w:pPr>
        <w:spacing w:after="0" w:line="276" w:lineRule="auto"/>
        <w:ind w:left="-5" w:firstLine="0"/>
        <w:rPr>
          <w:rFonts w:ascii="Arial Narrow" w:cs="Arial Narrow" w:eastAsia="Arial Narrow" w:hAnsi="Arial Narrow"/>
        </w:rPr>
      </w:pPr>
      <w:bookmarkStart w:colFirst="0" w:colLast="0" w:name="_heading=h.y9jw6bo3ahzg" w:id="2"/>
      <w:bookmarkEnd w:id="2"/>
      <w:r w:rsidDel="00000000" w:rsidR="00000000" w:rsidRPr="00000000">
        <w:rPr>
          <w:rFonts w:ascii="Arial Narrow" w:cs="Arial Narrow" w:eastAsia="Arial Narrow" w:hAnsi="Arial Narrow"/>
          <w:rtl w:val="0"/>
        </w:rPr>
        <w:t xml:space="preserve">Toda información que permita identificarle directa (por ejemplo, su nombre) o indirectamente (por ejemplo, su código de cliente interno) se considerará “datos personales”. </w:t>
      </w:r>
    </w:p>
    <w:p w:rsidR="00000000" w:rsidDel="00000000" w:rsidP="00000000" w:rsidRDefault="00000000" w:rsidRPr="00000000" w14:paraId="0000001D">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E">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SISLEY podrá recopilar, guardar, tratar, transferir y utilizar datos personales relacionados con:  </w:t>
      </w:r>
    </w:p>
    <w:p w:rsidR="00000000" w:rsidDel="00000000" w:rsidP="00000000" w:rsidRDefault="00000000" w:rsidRPr="00000000" w14:paraId="0000001F">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 identidad (título, nombre y apellidos, dirección, número de teléfono o móvil, dirección de correo electrónico, fecha de nacimiento, firma, documento de identidad, imagen, código de cliente interno que permita identificarlo, datos profesionales e intereses personales). </w:t>
      </w:r>
    </w:p>
    <w:p w:rsidR="00000000" w:rsidDel="00000000" w:rsidP="00000000" w:rsidRDefault="00000000" w:rsidRPr="00000000" w14:paraId="00000021">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gestión de pedidos y el seguimiento de las relaciones comerciales (realización de pedidos, servicio de suscripción, facturación, envío, formas de pago, prevención de fraudes, devolución de productos, reembolsos, reclamaciones, servicio postventa de productos adquiridos, historial de compras y servicios, programa de fidelización, correspondencia y servicio postventa, intercambios y comentarios de clientes actuales y potenciales). </w:t>
      </w:r>
    </w:p>
    <w:p w:rsidR="00000000" w:rsidDel="00000000" w:rsidP="00000000" w:rsidRDefault="00000000" w:rsidRPr="00000000" w14:paraId="00000022">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contribución de las personas que dan su opinión sobre productos, servicios o contenidos. </w:t>
      </w:r>
    </w:p>
    <w:p w:rsidR="00000000" w:rsidDel="00000000" w:rsidP="00000000" w:rsidRDefault="00000000" w:rsidRPr="00000000" w14:paraId="00000023">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iniciativas de fidelización, búsqueda de clientes potenciales, realización de estudios, encuestas, pruebas de producto y promociones.  </w:t>
      </w:r>
    </w:p>
    <w:p w:rsidR="00000000" w:rsidDel="00000000" w:rsidP="00000000" w:rsidRDefault="00000000" w:rsidRPr="00000000" w14:paraId="00000024">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organización y gestión de concursos, sorteos y todas las iniciativas promocionales (fecha de participación, respuestas dadas durante los concursos y tipo de premios ofrecidos). </w:t>
      </w:r>
    </w:p>
    <w:p w:rsidR="00000000" w:rsidDel="00000000" w:rsidP="00000000" w:rsidRDefault="00000000" w:rsidRPr="00000000" w14:paraId="00000025">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Sus datos de bienestar cuando utiliza nuestros productos de belleza (estado del cuero cabelludo y tipo de piel) y sus datos de salud para el cumplimiento de nuestras obligaciones de cosmetovigilancia o servicios prestados en Maison SISLEY.</w:t>
      </w:r>
    </w:p>
    <w:p w:rsidR="00000000" w:rsidDel="00000000" w:rsidP="00000000" w:rsidRDefault="00000000" w:rsidRPr="00000000" w14:paraId="00000026">
      <w:pPr>
        <w:numPr>
          <w:ilvl w:val="0"/>
          <w:numId w:val="18"/>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 perfil en redes sociales (si utiliza redes sociales para iniciar sesión o si nos proporciona estos datos personales).</w:t>
      </w:r>
    </w:p>
    <w:p w:rsidR="00000000" w:rsidDel="00000000" w:rsidP="00000000" w:rsidRDefault="00000000" w:rsidRPr="00000000" w14:paraId="0000002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 uso de nuestro sitio web: datos de conexión, páginas consultadas, productos buscados, anuncios en los que ha hecho clic, geolocalización, duración de la visita a su sitio web, información técnica (idioma, dirección IP) o información de navegación vinculada a su dispositivo.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podrá recopilar sus datos personales, especialmente cuando: </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Visite el sitio web</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 www.sisley-paris.com/e</w:t>
        </w:r>
      </w:hyperlink>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s-ES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(en adelante, el “Sitio”). </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suscriba a los boletines de noticias de SISLEY. </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Cree su cuenta en el Sitio web.  </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Realice un pedido en el Sitio web y responda a encuestas de satisfacción del cliente. </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Escriba a SISLEY por correo, correo electrónico, chat o cuando llame por teléfono. SISLEY podrá conservar esta correspondencia para supervisar mejor la relación con usted y mejorar sus servicios. </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Utilice los servicios y herramientas de SISLEY (Masterclass, Analizador de Ritual Capilar, prueba Virtual…)</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Facilite su opinión sobre productos, servicios o contenidos. </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Participe en iniciativas especiales (concursos, sorteos).   </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Comparta contenido en redes sociales como Instagram, Facebook, LinkedIn, TikTok o Youtube usando el </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hashtag</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#sisley u otros </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hashtags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que facilite SISLEY.  </w:t>
      </w:r>
    </w:p>
    <w:p w:rsidR="00000000" w:rsidDel="00000000" w:rsidP="00000000" w:rsidRDefault="00000000" w:rsidRPr="00000000" w14:paraId="00000035">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el momento de la recogida de los datos personales se indica mediante un asterisco o cualquier otro medio el carácter obligatorio o no de la recogida del dato.</w:t>
      </w:r>
    </w:p>
    <w:p w:rsidR="00000000" w:rsidDel="00000000" w:rsidP="00000000" w:rsidRDefault="00000000" w:rsidRPr="00000000" w14:paraId="00000037">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spacing w:after="0" w:line="276" w:lineRule="auto"/>
        <w:ind w:left="-5"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¿Cómo se trata el contenido que comparte en las redes sociales? </w:t>
      </w:r>
    </w:p>
    <w:p w:rsidR="00000000" w:rsidDel="00000000" w:rsidP="00000000" w:rsidRDefault="00000000" w:rsidRPr="00000000" w14:paraId="0000003A">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Cuando interactúa con el perfil o página de SISLEY en redes sociales (Instagram, Facebook, LinkedIn, Pinterest, TikTok o Youtube) sus datos personales son recabados y tratados por la red social en la cual Ud. tenga el perfil y que actúa como Responsable de sus datos personales. SISLEY tiene un acceso restringido a parte de sus datos almacenados en la red social y sólo los procesa si Ud. interactúa con las cuentas y páginas de SISLEY en las redes sociales. SISLEY es responsable del tratamiento de sus datos personales, con independencia de las redes sociales. En consecuencia, ambos deciden de forma autónoma sobre los fines y métodos de tratamiento de sus datos personales a los que tienen acceso.</w:t>
      </w:r>
    </w:p>
    <w:p w:rsidR="00000000" w:rsidDel="00000000" w:rsidP="00000000" w:rsidRDefault="00000000" w:rsidRPr="00000000" w14:paraId="0000003C">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desea conocer cómo la red social trata sus datos personales, le invitamos a que lea la política de privacidad a la que puede acceder desde su perfil de la red social en cuestión. </w:t>
      </w:r>
    </w:p>
    <w:p w:rsidR="00000000" w:rsidDel="00000000" w:rsidP="00000000" w:rsidRDefault="00000000" w:rsidRPr="00000000" w14:paraId="0000003E">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tratamiento de datos personales de su perfil llevado a cabo por SISLEY es el que se describe a continuación si Ud. interactúa con la cuenta, página o perfil de SISLEY en redes sociales: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Nombre, apellidos, nombre de usuario y otra información biográfica, edad, género, así como información que Ud. haya hecho pública voluntariamente o compartido a través de publicaciones u otras funciones.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 actividad en las páginas de SISLEY en redes sociales, tales como “me gusta”, comentarios, publicaciones, etiquetas y hashtags, así como el contenido de sus mensajes privados dirigidos a SISLEY.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relación a su consentimiento obtenido por SISLEY al tratamiento de sus datos personales a través de su perfil de redes sociales, queremos señalar lo siguiente: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El consentimiento lo otorga usted mismo al registrarse en las redes sociales y puede personalizarlo en cualquier momento (sin embargo, SISLEY no controla estas operaciones de ninguna manera; son gestionadas íntegramente por las redes sociales).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personales que SISLEY trata son los que la red social pone a su disposición, lo que significa que SISLEY no se hace responsable en caso de divulgación no autorizada de información por parte de la red social ni de la recepción de anuncios o mensajes no deseados que infrinjan sus preferencias.</w:t>
      </w:r>
    </w:p>
    <w:p w:rsidR="00000000" w:rsidDel="00000000" w:rsidP="00000000" w:rsidRDefault="00000000" w:rsidRPr="00000000" w14:paraId="00000046">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personales recabados de las redes sociales serán tratados para los siguientes fines: </w:t>
      </w:r>
    </w:p>
    <w:p w:rsidR="00000000" w:rsidDel="00000000" w:rsidP="00000000" w:rsidRDefault="00000000" w:rsidRPr="00000000" w14:paraId="00000048">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Responder a sus publicaciones, solicitudes y preguntas, realizar análisis estadísticos y estudios de mercado sobre los usuarios que interactúan con nuestras páginas en redes sociales. La base legal para el tratamiento es el interés legítimo de SISLEY en promocionar sus actividades y mejorar su imagen como empresa.</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Cumplir con sus obligaciones legales, así como con sus obligaciones en materia de protección de la salud pública, lo que requiere el seguimiento, la monitorización y la notificación a las autoridades de cualquier información relativa a reacciones adversas reales o potencialmente adversas relacionadas con el uso de los productos SISLEY. La base legal para el tratamiento es la obligación de informar sobre efectos adversos a las distintas agencias y autoridades sanitarias.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Crear campañas promocionales relacionadas con las actividades, productos o servicios de SISLEY a través de su cuenta en la red social, incluyendo el envío de anuncios o mensajes. La base legal para el tratamiento es su consentimiento expresado a la red social.</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 cuanto a los datos recopilados en relación con las ofertas de empleo publicadas por SISLEY en redes sociales, sus datos se recopilan para evaluar y/o establecer una relación profesional. La base legal para el tratamiento es la ejecución de un contrato o medidas precontractuales destinadas a formalizar un contrato con usted.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Si Ud. publica datos personales relativos a un tercero, es su responsabilidad cumplir con los requerimientos relativos a recopilar información y obtener el consentimiento correspondiente, de conformidad con la legislación de protección de datos. </w:t>
      </w:r>
    </w:p>
    <w:p w:rsidR="00000000" w:rsidDel="00000000" w:rsidP="00000000" w:rsidRDefault="00000000" w:rsidRPr="00000000" w14:paraId="0000004F">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que recabamos a través de redes sociales serán tratados de forma electrónica principalmente y almacenados en nuestros sistemas de tecnología de la información en cumplimiento con la vigente normativa en protección de datos, incluyendo aquellos aspectos relativos a la seguridad de la información y confidencialidad, de conformidad con los principios de legalidad e imparcialidad. Además, los datos se conservarán durante el tiempo estrictamente necesario para alcanzar las finalidades específicas perseguidas. En todos los casos, los criterios para determinar el periodo de conservación se basan en el cumplimiento de los plazos legales y en los principios de minimización y limitación en la conservación de datos personales.</w:t>
      </w:r>
    </w:p>
    <w:p w:rsidR="00000000" w:rsidDel="00000000" w:rsidP="00000000" w:rsidRDefault="00000000" w:rsidRPr="00000000" w14:paraId="00000051">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792" w:right="596" w:hanging="43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FINALIDAD? </w:t>
      </w:r>
      <w:r w:rsidDel="00000000" w:rsidR="00000000" w:rsidRPr="00000000">
        <w:rPr>
          <w:rtl w:val="0"/>
        </w:rPr>
      </w:r>
    </w:p>
    <w:p w:rsidR="00000000" w:rsidDel="00000000" w:rsidP="00000000" w:rsidRDefault="00000000" w:rsidRPr="00000000" w14:paraId="00000054">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55">
      <w:pPr>
        <w:spacing w:after="0" w:line="276" w:lineRule="auto"/>
        <w:ind w:left="-5" w:firstLine="0"/>
        <w:rPr>
          <w:rFonts w:ascii="Arial Narrow" w:cs="Arial Narrow" w:eastAsia="Arial Narrow" w:hAnsi="Arial Narrow"/>
        </w:rPr>
      </w:pPr>
      <w:bookmarkStart w:colFirst="0" w:colLast="0" w:name="_heading=h.g5ihwmgzogro" w:id="3"/>
      <w:bookmarkEnd w:id="3"/>
      <w:r w:rsidDel="00000000" w:rsidR="00000000" w:rsidRPr="00000000">
        <w:rPr>
          <w:rFonts w:ascii="Arial Narrow" w:cs="Arial Narrow" w:eastAsia="Arial Narrow" w:hAnsi="Arial Narrow"/>
          <w:rtl w:val="0"/>
        </w:rPr>
        <w:t xml:space="preserve">En general, sus datos personales son tratados para:</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del sitio web y su calidad (base legal: interés legítimo de SISLEY).</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y seguimiento de pedidos (base legal: ejecución de un contrato).</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del programa de fidelización (base legal: ejecución de un contrato o consentimiento).</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Prevención, detección y gestión de fraudes o impagos (base legal: interés legítimo de SISLEY).</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y seguimiento de las relaciones comerciales (base legal: ejecución de un contrato).</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del servicio y atención al cliente (base legal: interés legítimo de SISLEY).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 cosmetovigilancia (base legal: obligación legal).</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opiniones de los clientes sobre los productos, servicios y contenidos adquiridos (base legal: consentimiento).</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y supervisión de las cuentas de los clientes creadas en el sitio web para actividades comerciales y de marketing (base legal: consentimiento). </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suscripciones a las comunicaciones de SISLEY (llamadas telefónicas, correo postal, correo electrónico, SMS/MMS/RCS, WhatsApp) (base legal: interés legítimo de SISLEY o consentimiento).</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Elaboración de estadísticas de ventas (base legal: interés legítimo de SISLEY).</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Masterclas de SISLEY (base legal: consentimiento).</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consultas y consejos de belleza personalizados de SISLEY (base legal: interés legítimo de SISLEY).</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del diagnóstico (cabello, rostro y piel) (base legal: consentimiento).</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pruebas virtuales (base legal: consentimiento).</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los programas de patrocinio o recomendación (base legal: consentimiento).</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las compras y los servicios en Maison SISLEY (base legal: ejecución de un contrato o consentimiento).</w:t>
      </w:r>
    </w:p>
    <w:p w:rsidR="00000000" w:rsidDel="00000000" w:rsidP="00000000" w:rsidRDefault="00000000" w:rsidRPr="00000000" w14:paraId="00000067">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8">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El legítimo interés de SISLEY consiste en:</w:t>
      </w:r>
    </w:p>
    <w:p w:rsidR="00000000" w:rsidDel="00000000" w:rsidP="00000000" w:rsidRDefault="00000000" w:rsidRPr="00000000" w14:paraId="00000069">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7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seguridad de nuestro sitio web y nuestras herramientas para garantizar su protección, así como su correcto funcionamiento y constante mejora.</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7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seguridad de las transacciones para garantizar que los pagos se realicen correctamente y no hayan sido objeto de fraude.</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7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Mejorar nuestras comunicaciones personalizadas para comprender mejor sus necesidades y expectativas, garantizar una experiencia óptima y, por lo tanto, mejorar nuestros productos y servicios en su beneficio. Podemos utilizar técnicas denominadas «perfiles» con sus datos personales para analizarlos y predecir sus necesidades e intereses.</w:t>
      </w:r>
    </w:p>
    <w:p w:rsidR="00000000" w:rsidDel="00000000" w:rsidP="00000000" w:rsidRDefault="00000000" w:rsidRPr="00000000" w14:paraId="0000006D">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F">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rmh1y8i9w9iu" w:id="4"/>
      <w:bookmarkEnd w:id="4"/>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PARA SOCIOS DE SISLEY (PROVEEDORES DE BIENES Y/O SERVICIOS, DISTRIBUIDORES, MINORISTAS, MEDIOS DE COMUNICACIÓN, INFLUENCERS, PARTICIPANTES EN EVENTOS, ETC.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596"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792" w:right="596"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¿QUÉ DATOS PERSONALES SE RECOPILAN Y CUÁNDO?</w:t>
      </w:r>
    </w:p>
    <w:p w:rsidR="00000000" w:rsidDel="00000000" w:rsidP="00000000" w:rsidRDefault="00000000" w:rsidRPr="00000000" w14:paraId="00000073">
      <w:pPr>
        <w:spacing w:after="0" w:line="276" w:lineRule="auto"/>
        <w:ind w:left="-1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spacing w:after="0" w:line="276" w:lineRule="auto"/>
        <w:ind w:left="-5" w:firstLine="0"/>
        <w:rPr>
          <w:rFonts w:ascii="Arial Narrow" w:cs="Arial Narrow" w:eastAsia="Arial Narrow" w:hAnsi="Arial Narrow"/>
        </w:rPr>
      </w:pPr>
      <w:bookmarkStart w:colFirst="0" w:colLast="0" w:name="_heading=h.ky5l8v9bfk8g" w:id="5"/>
      <w:bookmarkEnd w:id="5"/>
      <w:r w:rsidDel="00000000" w:rsidR="00000000" w:rsidRPr="00000000">
        <w:rPr>
          <w:rFonts w:ascii="Arial Narrow" w:cs="Arial Narrow" w:eastAsia="Arial Narrow" w:hAnsi="Arial Narrow"/>
          <w:rtl w:val="0"/>
        </w:rPr>
        <w:t xml:space="preserve">Toda información que permita identificarle directa o indirectamente se considerará “datos personales”. </w:t>
      </w:r>
    </w:p>
    <w:p w:rsidR="00000000" w:rsidDel="00000000" w:rsidP="00000000" w:rsidRDefault="00000000" w:rsidRPr="00000000" w14:paraId="00000075">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76">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SISLEY podrá recopilar, guardar, tratar, transferir y utilizar datos personales relacionados con:  </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 identidad (título, nombre y apellidos, fecha de nacimiento, dirección, número de teléfono o móvil, dirección de correo electrónico, firma). </w:t>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Datos profesionales (número de registro profesional, empresa, cargo, dirección del centro de trabajo, número de teléfono o móvil, dirección de correo electrónico, imagen y perfil en redes sociales siempre que comparta con nosotros ese dato personal).</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Datos bancarios y otra información financiera. </w:t>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Cualquier otra información sobre Ud. que comparta con SISLEY</w:t>
      </w:r>
    </w:p>
    <w:p w:rsidR="00000000" w:rsidDel="00000000" w:rsidP="00000000" w:rsidRDefault="00000000" w:rsidRPr="00000000" w14:paraId="0000007B">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spacing w:after="0" w:line="276" w:lineRule="auto"/>
        <w:rPr>
          <w:rFonts w:ascii="Arial Narrow" w:cs="Arial Narrow" w:eastAsia="Arial Narrow" w:hAnsi="Arial Narrow"/>
        </w:rPr>
      </w:pPr>
      <w:bookmarkStart w:colFirst="0" w:colLast="0" w:name="_heading=h.qx64p2gg8tf5" w:id="6"/>
      <w:bookmarkEnd w:id="6"/>
      <w:r w:rsidDel="00000000" w:rsidR="00000000" w:rsidRPr="00000000">
        <w:rPr>
          <w:rFonts w:ascii="Arial Narrow" w:cs="Arial Narrow" w:eastAsia="Arial Narrow" w:hAnsi="Arial Narrow"/>
          <w:rtl w:val="0"/>
        </w:rPr>
        <w:t xml:space="preserve">SISLEY podrá recopilar sus datos personales, ya sea directamente de usted como parte de nuestra relación comercial o de su participación en un evento, o a través de un tercero.</w:t>
      </w:r>
    </w:p>
    <w:p w:rsidR="00000000" w:rsidDel="00000000" w:rsidP="00000000" w:rsidRDefault="00000000" w:rsidRPr="00000000" w14:paraId="0000007D">
      <w:pPr>
        <w:spacing w:after="0" w:line="276"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spacing w:after="0" w:line="276"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8k0rlv8vascp" w:id="7"/>
      <w:bookmarkEnd w:id="7"/>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FINALIDAD?</w:t>
      </w:r>
    </w:p>
    <w:p w:rsidR="00000000" w:rsidDel="00000000" w:rsidP="00000000" w:rsidRDefault="00000000" w:rsidRPr="00000000" w14:paraId="00000080">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1">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En general, sus datos personales son tratados para:</w:t>
      </w:r>
    </w:p>
    <w:p w:rsidR="00000000" w:rsidDel="00000000" w:rsidP="00000000" w:rsidRDefault="00000000" w:rsidRPr="00000000" w14:paraId="00000082">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nuestra relación comercial y de medios de comunicación con nuestros socios (base legal: ejecución de un contrato)</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Organización de eventos culturales o comunicaciones externas a las que se le invite (base legal: consentimiento).</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Prevención, detección y gestión del fraude o deudas impagadas (base legal: interés legítimo de SISLEY). Nuestro interés legítimo consiste en la seguridad de las transacciones para garantizar que los pagos se realicen correctamente y no hayan sido objeto de fraude.</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Cumplimiento de nuestras obligaciones legales en materia de lucha contra el blanqueo de capitales, financiación del terrorismo y corrupción (base legal: obligación legal).</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numPr>
          <w:ilvl w:val="0"/>
          <w:numId w:val="11"/>
        </w:numPr>
        <w:spacing w:after="0" w:line="276" w:lineRule="auto"/>
        <w:ind w:left="360" w:right="596"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PARA SOLICITANTES UN EMPLEO (CANDIDATOS) </w:t>
      </w:r>
    </w:p>
    <w:p w:rsidR="00000000" w:rsidDel="00000000" w:rsidP="00000000" w:rsidRDefault="00000000" w:rsidRPr="00000000" w14:paraId="0000008B">
      <w:pPr>
        <w:spacing w:after="0" w:line="276" w:lineRule="auto"/>
        <w:ind w:left="360" w:right="596"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8C">
      <w:pPr>
        <w:numPr>
          <w:ilvl w:val="1"/>
          <w:numId w:val="11"/>
        </w:numPr>
        <w:spacing w:after="0" w:line="276" w:lineRule="auto"/>
        <w:ind w:left="792" w:right="596" w:hanging="432"/>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¿QUÉ DATOS PERSONALES SE RECOPILAN Y CUÁNDO?</w:t>
      </w:r>
    </w:p>
    <w:p w:rsidR="00000000" w:rsidDel="00000000" w:rsidP="00000000" w:rsidRDefault="00000000" w:rsidRPr="00000000" w14:paraId="0000008D">
      <w:pPr>
        <w:spacing w:after="0" w:line="276" w:lineRule="auto"/>
        <w:ind w:left="792" w:right="596"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8E">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Toda información que permita identificarle directa o indirectamente se considerará “datos personales”. </w:t>
      </w:r>
    </w:p>
    <w:p w:rsidR="00000000" w:rsidDel="00000000" w:rsidP="00000000" w:rsidRDefault="00000000" w:rsidRPr="00000000" w14:paraId="0000008F">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90">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SISLEY podrá recopilar, guardar, tratar, transferir y utilizar datos personales relacionados con:  </w:t>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 identidad (título, nombre y apellidos, dirección, número de teléfono o móvil, dirección de correo electrónico). </w:t>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Datos profesionales (experiencia profesional, movilidad geográfica, nivel de idiomas, estudios, habilidades profesionales y cualificaciones, permisos de trabajo, expectativas salariales, fecha de disponibilidad, currículum y carta de presentación) </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Cualquier otra información sobre Ud. que comparta con SISLEY.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spacing w:after="0" w:line="259"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podrá recopilar sus datos personales a través de un tercero (agencia de reclutamiento, redes sociales…) o directamente de Ud. cuando:</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Conteste a una oferta</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Envíe una solicitud por decisión propia</w:t>
      </w:r>
    </w:p>
    <w:p w:rsidR="00000000" w:rsidDel="00000000" w:rsidP="00000000" w:rsidRDefault="00000000" w:rsidRPr="00000000" w14:paraId="00000098">
      <w:pPr>
        <w:spacing w:after="0" w:line="259"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9">
      <w:pPr>
        <w:spacing w:after="0" w:line="259"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el momento de la recogida de los datos personales se indica mediante un asterisco o cualquier otro medio el carácter obligatorio o no de la recogida del dato.</w:t>
      </w:r>
    </w:p>
    <w:p w:rsidR="00000000" w:rsidDel="00000000" w:rsidP="00000000" w:rsidRDefault="00000000" w:rsidRPr="00000000" w14:paraId="0000009A">
      <w:pPr>
        <w:spacing w:after="0" w:line="259"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B">
      <w:pPr>
        <w:spacing w:after="0" w:line="276"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FINALIDAD?</w:t>
      </w:r>
    </w:p>
    <w:p w:rsidR="00000000" w:rsidDel="00000000" w:rsidP="00000000" w:rsidRDefault="00000000" w:rsidRPr="00000000" w14:paraId="0000009D">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En general, sus datos personales son tratados para:</w:t>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7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Gestión de nuestro proceso de selección (base legal: consentimiento u obligación legal)</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7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Medición de la capacidad de un candidato para desempeñar un puesto de trabajo y/o sus competencias profesionales (cualificación, experiencia) (base legal: consentimiento).</w:t>
      </w:r>
    </w:p>
    <w:p w:rsidR="00000000" w:rsidDel="00000000" w:rsidP="00000000" w:rsidRDefault="00000000" w:rsidRPr="00000000" w14:paraId="000000A1">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2">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3">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4">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5">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6">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¿CUÁNTO TIEMPO SE CONSERVAN LOS DATOS? </w:t>
      </w:r>
      <w:r w:rsidDel="00000000" w:rsidR="00000000" w:rsidRPr="00000000">
        <w:rPr>
          <w:rtl w:val="0"/>
        </w:rPr>
      </w:r>
    </w:p>
    <w:p w:rsidR="00000000" w:rsidDel="00000000" w:rsidP="00000000" w:rsidRDefault="00000000" w:rsidRPr="00000000" w14:paraId="000000A8">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A9">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No conservamos datos personales más allá del tiempo necesario para la finalidad para la cual fueron recabados. Esto significa que los datos en nuestros sistemas se destruyen, eliminan o anonimizan en cuanto dejan de ser necesarios. Se toman las medidas necesarias para garantizar que sus datos personales se tratan únicamente bajo las siguientes condiciones:</w:t>
      </w:r>
    </w:p>
    <w:p w:rsidR="00000000" w:rsidDel="00000000" w:rsidP="00000000" w:rsidRDefault="00000000" w:rsidRPr="00000000" w14:paraId="000000AA">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se tratan mientras dure la prestación del servicio.</w:t>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Según lo exija la legislación aplicable, el contrato o en cumplimiento de nuestras obligaciones legales.</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Sólo durante el tiempo necesario para la finalidad para la que se recopilaron los datos, o durante más tiempo si así lo exige el contrato o la legislación aplicable, con la implementación de las garantías adecuadas.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35"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Puede existir un caso en particular en que los datos sigan siendo necesarios para cumplir con obligaciones contractuales, así como evaluar y atender reclamaciones de garantía, o defenderse de ciertas reclamaciones. Si los datos ya no son necesarios para el cumplimiento de obligaciones contractuales o legales, se eliminarán periódicamente, a menos que su conservación temporal siga siendo necesaria, especialmente para cumplir con los plazos de conservación legales. En caso de obligaciones legales de conservación, la eliminación solo podrá tener lugar una vez transcurrido el plazo de conservación correspondiente.</w:t>
      </w:r>
    </w:p>
    <w:p w:rsidR="00000000" w:rsidDel="00000000" w:rsidP="00000000" w:rsidRDefault="00000000" w:rsidRPr="00000000" w14:paraId="000000B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1">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lo tanto: </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que prueben la existencia de un derecho, de un contrato o de una obligación legal se conservarán de conformidad con las disposiciones aplicables. </w:t>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bancarios se eliminarán una vez finalizada la transacción o se almacenarán como prueba de conformidad con las disposiciones aplicables, salvo que otorgue su consentimiento para utilizar la opción “Pago con un solo clic” con el fin de guardar sus datos bancarios de forma segura y encriptada. En cualquier caso, nunca se guardará el código de seguridad de su tarjeta de crédito. </w:t>
      </w:r>
    </w:p>
    <w:p w:rsidR="00000000" w:rsidDel="00000000" w:rsidP="00000000" w:rsidRDefault="00000000" w:rsidRPr="00000000" w14:paraId="000000B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relativos a sus documentos de identidad se conservarán durante un año en relación con el derecho de acceso, rectificación, limitación del tratamiento, cancelación, portabilidad de los datos u oposición. </w:t>
      </w:r>
    </w:p>
    <w:p w:rsidR="00000000" w:rsidDel="00000000" w:rsidP="00000000" w:rsidRDefault="00000000" w:rsidRPr="00000000" w14:paraId="000000B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Los datos relativos a los candidatos a un empleo se conservarán por un periodo de dos años, a no ser que el candidato requiera su eliminación. </w:t>
      </w:r>
    </w:p>
    <w:p w:rsidR="00000000" w:rsidDel="00000000" w:rsidP="00000000" w:rsidRDefault="00000000" w:rsidRPr="00000000" w14:paraId="000000B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B7">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es un grupo internacional con sede en Francia y, por razones operativas y técnicas, le recordamos que sus datos se conservarán durante un período de tres años a partir del último contacto/compra, salvo que se oponga o solicite su supresión.  </w:t>
      </w:r>
    </w:p>
    <w:p w:rsidR="00000000" w:rsidDel="00000000" w:rsidP="00000000" w:rsidRDefault="00000000" w:rsidRPr="00000000" w14:paraId="000000B8">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9">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final de este período de tres años, podremos volver a ponernos en contacto con usted para saber si desea seguir recibiendo ofertas comerciales. En caso de que no responda de forma explícita y afirmativa, sus datos se borrarán, se convertirán en anónimos o se archivarán de conformidad con las disposiciones aplicables. </w:t>
      </w:r>
    </w:p>
    <w:p w:rsidR="00000000" w:rsidDel="00000000" w:rsidP="00000000" w:rsidRDefault="00000000" w:rsidRPr="00000000" w14:paraId="000000BA">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B">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C">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¿QUIÉNES SON LOS DESTINATARIOS DE LOS DATOS? </w:t>
      </w:r>
      <w:r w:rsidDel="00000000" w:rsidR="00000000" w:rsidRPr="00000000">
        <w:rPr>
          <w:rtl w:val="0"/>
        </w:rPr>
      </w:r>
    </w:p>
    <w:p w:rsidR="00000000" w:rsidDel="00000000" w:rsidP="00000000" w:rsidRDefault="00000000" w:rsidRPr="00000000" w14:paraId="000000BE">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BF">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Sus datos podrán enviarse a c.f.e.b. SISLEY (Francia) a otras entidades del grupo y a los proveedores de servicios de confianza seleccionados en función de sus competencias que actúen en nombre de SISLEY para alcanzar los objetivos que define, como proveedores de servicios de pago, entrega, marketing y tecnología de la información.  </w:t>
      </w:r>
    </w:p>
    <w:p w:rsidR="00000000" w:rsidDel="00000000" w:rsidP="00000000" w:rsidRDefault="00000000" w:rsidRPr="00000000" w14:paraId="000000C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1">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Puede encontrar más información sobre nuestros proveedores de servicios en la tabla que se muestra a continuación: </w:t>
      </w:r>
    </w:p>
    <w:p w:rsidR="00000000" w:rsidDel="00000000" w:rsidP="00000000" w:rsidRDefault="00000000" w:rsidRPr="00000000" w14:paraId="000000C2">
      <w:pPr>
        <w:spacing w:after="0" w:line="276" w:lineRule="auto"/>
        <w:ind w:left="-5" w:firstLine="0"/>
        <w:rPr>
          <w:rFonts w:ascii="Arial Narrow" w:cs="Arial Narrow" w:eastAsia="Arial Narrow" w:hAnsi="Arial Narrow"/>
        </w:rPr>
      </w:pPr>
      <w:r w:rsidDel="00000000" w:rsidR="00000000" w:rsidRPr="00000000">
        <w:rPr>
          <w:rtl w:val="0"/>
        </w:rPr>
      </w:r>
    </w:p>
    <w:tbl>
      <w:tblPr>
        <w:tblStyle w:val="Table1"/>
        <w:tblW w:w="9639.0" w:type="dxa"/>
        <w:jc w:val="left"/>
        <w:tblInd w:w="-10.0" w:type="dxa"/>
        <w:tblLayout w:type="fixed"/>
        <w:tblLook w:val="0400"/>
      </w:tblPr>
      <w:tblGrid>
        <w:gridCol w:w="2409"/>
        <w:gridCol w:w="2410"/>
        <w:gridCol w:w="2410"/>
        <w:gridCol w:w="2410"/>
        <w:tblGridChange w:id="0">
          <w:tblGrid>
            <w:gridCol w:w="2409"/>
            <w:gridCol w:w="2410"/>
            <w:gridCol w:w="2410"/>
            <w:gridCol w:w="2410"/>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3">
            <w:pPr>
              <w:spacing w:after="0" w:line="240" w:lineRule="auto"/>
              <w:ind w:left="0" w:firstLine="0"/>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NOMBRE DEL PROVEEDOR DE SERVICIOS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4">
            <w:pPr>
              <w:spacing w:after="0" w:line="240" w:lineRule="auto"/>
              <w:ind w:left="8" w:firstLine="0"/>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LOCALIZACIÓN GEOGRÁFICA</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5">
            <w:pPr>
              <w:spacing w:after="0" w:line="240" w:lineRule="auto"/>
              <w:ind w:left="0" w:firstLine="0"/>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MEDIDAS DE SALVAGUARDA EN QUE SE BASA LA TRASNFERENCIA DE DATOS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6">
            <w:pPr>
              <w:spacing w:after="0" w:line="240" w:lineRule="auto"/>
              <w:ind w:firstLine="0"/>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VINCULO A SU POLITICA DE PROTECCION DE DATOS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Amsterdam, Páises Bajos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https://www.adyen.com/policies-anddisclaimer/disclaimer</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Lille,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https://www.addingwell.com/privacy-policy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Cork,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https://www.apple.com/legal/privacy/en-ww/</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Berlin, Alemania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https://www.awin.com/gb/privacy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Courbevoie,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https://www.axialys.com/privacy/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Estocolmo, Suecia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https://bambuser.com/privacy-policy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https://beyable.com/app-header-bars/privacypolicy.html</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Toulouse,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https://www.clinrealonline.fr/politique-deconfidentialite/</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https://www.criteo.com/privacy/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Google Ireland Limited </w:t>
            </w:r>
          </w:p>
          <w:p w:rsidR="00000000" w:rsidDel="00000000" w:rsidP="00000000" w:rsidRDefault="00000000" w:rsidRPr="00000000" w14:paraId="000000E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(YouTube, Google Tag </w:t>
            </w:r>
          </w:p>
          <w:p w:rsidR="00000000" w:rsidDel="00000000" w:rsidP="00000000" w:rsidRDefault="00000000" w:rsidRPr="00000000" w14:paraId="000000ED">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Manager,  Google </w:t>
            </w:r>
          </w:p>
          <w:p w:rsidR="00000000" w:rsidDel="00000000" w:rsidP="00000000" w:rsidRDefault="00000000" w:rsidRPr="00000000" w14:paraId="000000EE">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https://business.safety.google/privacy/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Estocolmo, Suecia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https://www.klarna.com/uk/privacy/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https://www.linkedin.com/legal/privacy-policy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https://www.facebook.com/privacy/policy/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Londres, Reino Unido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Decisión de adecuación de la Comisión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https://www.onetrust.com/privacy/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Luxemburgo, Luxemburgo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https://www.paypal.com/us/legalhub/paypal/privacyfull</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https://about.pinterest.com/de/privacy-policy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Chicago, Illinois, </w:t>
            </w:r>
          </w:p>
          <w:p w:rsidR="00000000" w:rsidDel="00000000" w:rsidP="00000000" w:rsidRDefault="00000000" w:rsidRPr="00000000" w14:paraId="0000010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Estados Unidos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adherido al Marco Transatlántico de Privacidad de Datos: Se han firmado cláusulas contractuales tipo para garantizar un nivel adecuado de protección de datos para el procesamiento de datos.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https://www.powerreviews.com/privacy-policy/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F">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0">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Louvain-la-Neuve, Belgica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1">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https://qualifio.com/privacy-policy/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Luxemburgo, Luxemburgo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https://www.rakuten.com/help/article/privacy-policy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https://reachfive.com/privacy-policy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Londres, Reino Unido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spacing w:after="0" w:line="24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Decisión de adecuación de la Comisión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https://www.salesforce.com/eu/company/privacy/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1">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https://www.selligent.com/privacy-policy/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3">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4">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5">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https://www.tiktok.com/de/privacy-policy.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8">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Boston, </w:t>
            </w:r>
          </w:p>
          <w:p w:rsidR="00000000" w:rsidDel="00000000" w:rsidP="00000000" w:rsidRDefault="00000000" w:rsidRPr="00000000" w14:paraId="00000129">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Massachusetts, </w:t>
            </w:r>
          </w:p>
          <w:p w:rsidR="00000000" w:rsidDel="00000000" w:rsidP="00000000" w:rsidRDefault="00000000" w:rsidRPr="00000000" w14:paraId="0000012A">
            <w:pPr>
              <w:spacing w:after="0"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Estados Unidos</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B">
            <w:pPr>
              <w:spacing w:line="240" w:lineRule="auto"/>
              <w:ind w:left="2"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Adherido al Marco Transatlántico de Privacidad de Datos, de modo que se garantiza un nivel adecuado de protección de datos para el procesamiento de datos.</w:t>
            </w:r>
          </w:p>
          <w:p w:rsidR="00000000" w:rsidDel="00000000" w:rsidP="00000000" w:rsidRDefault="00000000" w:rsidRPr="00000000" w14:paraId="0000012C">
            <w:pPr>
              <w:spacing w:after="0" w:line="240" w:lineRule="auto"/>
              <w:ind w:left="2" w:firstLine="0"/>
              <w:rPr>
                <w:rFonts w:ascii="Arial Narrow" w:cs="Arial Narrow" w:eastAsia="Arial Narrow" w:hAnsi="Arial Narrow"/>
                <w:color w:val="00000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D">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https://www.validity.com/privacy-policy/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bl>
    <w:p w:rsidR="00000000" w:rsidDel="00000000" w:rsidP="00000000" w:rsidRDefault="00000000" w:rsidRPr="00000000" w14:paraId="0000012E">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F">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así lo solicitan las autoridades, es posible que SISLEY deba transmitir sus datos personales de conformidad con la normativa aplicable.  </w:t>
      </w:r>
    </w:p>
    <w:p w:rsidR="00000000" w:rsidDel="00000000" w:rsidP="00000000" w:rsidRDefault="00000000" w:rsidRPr="00000000" w14:paraId="0000013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1">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SISLEY no venderá sus datos personales a nadie bajo ninguna circunstancia.</w:t>
      </w:r>
    </w:p>
    <w:p w:rsidR="00000000" w:rsidDel="00000000" w:rsidP="00000000" w:rsidRDefault="00000000" w:rsidRPr="00000000" w14:paraId="00000132">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3">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4">
      <w:pPr>
        <w:spacing w:after="0" w:line="276" w:lineRule="auto"/>
        <w:ind w:left="0" w:firstLine="0"/>
        <w:rPr>
          <w:rFonts w:ascii="Arial Narrow" w:cs="Arial Narrow" w:eastAsia="Arial Narrow" w:hAnsi="Arial Narrow"/>
        </w:rPr>
      </w:pPr>
      <w:bookmarkStart w:colFirst="0" w:colLast="0" w:name="_heading=h.ib3171dtz60i" w:id="8"/>
      <w:bookmarkEnd w:id="8"/>
      <w:r w:rsidDel="00000000" w:rsidR="00000000" w:rsidRPr="00000000">
        <w:rPr>
          <w:rtl w:val="0"/>
        </w:rPr>
      </w:r>
    </w:p>
    <w:p w:rsidR="00000000" w:rsidDel="00000000" w:rsidP="00000000" w:rsidRDefault="00000000" w:rsidRPr="00000000" w14:paraId="00000135">
      <w:pPr>
        <w:numPr>
          <w:ilvl w:val="0"/>
          <w:numId w:val="11"/>
        </w:numPr>
        <w:spacing w:after="0" w:line="276" w:lineRule="auto"/>
        <w:ind w:left="360" w:right="596"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¿CUÁL ES EL NIVEL DE CONFIDENCIALIDAD Y SEGURIDAD DE LOS DATOS?  </w:t>
      </w:r>
      <w:r w:rsidDel="00000000" w:rsidR="00000000" w:rsidRPr="00000000">
        <w:rPr>
          <w:rtl w:val="0"/>
        </w:rPr>
      </w:r>
    </w:p>
    <w:p w:rsidR="00000000" w:rsidDel="00000000" w:rsidP="00000000" w:rsidRDefault="00000000" w:rsidRPr="00000000" w14:paraId="0000013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7">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conformidad con las mejores prácticas, SISLEY adoptará todas las medidas técnicas y organizativas adecuadas en relación con la naturaleza de los datos y los riesgos que conlleva su tratamiento con el fin de preservar la seguridad y confidencialidad de sus datos de carácter personal y, en particular, evitar su alteración, deterioro o acceso por parte de terceros no autorizados. </w:t>
      </w:r>
    </w:p>
    <w:p w:rsidR="00000000" w:rsidDel="00000000" w:rsidP="00000000" w:rsidRDefault="00000000" w:rsidRPr="00000000" w14:paraId="00000138">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9">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color w:val="303130"/>
          <w:rtl w:val="0"/>
        </w:rPr>
        <w:t xml:space="preserve">N/A: membro do EEE</w:t>
      </w:r>
      <w:r w:rsidDel="00000000" w:rsidR="00000000" w:rsidRPr="00000000">
        <w:rPr>
          <w:rFonts w:ascii="Arial Narrow" w:cs="Arial Narrow" w:eastAsia="Arial Narrow" w:hAnsi="Arial Narrow"/>
          <w:rtl w:val="0"/>
        </w:rPr>
        <w:t xml:space="preserve">A pesar de todas las medidas de confidencialidad y seguridad implementadas por SISLEY, le recordamos que las comunicaciones a través de Internet nunca son totalmente seguras. Por lo tanto, SISLEY no asumirá ninguna responsabilidad en caso de fallo de comunicación o cualquier otro caso de circunstancias imprevistas. </w:t>
      </w:r>
    </w:p>
    <w:p w:rsidR="00000000" w:rsidDel="00000000" w:rsidP="00000000" w:rsidRDefault="00000000" w:rsidRPr="00000000" w14:paraId="0000013A">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B">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C">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¿QUÉ PROTECCIÓN EXISTE A LA HORA DE TRANSFERIR DATOS FUERA DE LA UNIÓN EUROPEA? </w:t>
      </w:r>
    </w:p>
    <w:p w:rsidR="00000000" w:rsidDel="00000000" w:rsidP="00000000" w:rsidRDefault="00000000" w:rsidRPr="00000000" w14:paraId="0000013E">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F">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orden a cumplir las finalidades definidas por SISLEY, sus datos personales pueden ser transferidos fuera de la Unión Europea. Esta transferencia estará basada en: </w:t>
      </w:r>
    </w:p>
    <w:p w:rsidR="00000000" w:rsidDel="00000000" w:rsidP="00000000" w:rsidRDefault="00000000" w:rsidRPr="00000000" w14:paraId="000001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Una decisión de la Comisión de la Unión Europea por la que se reconozca que el país receptor de los datos garantiza un nivel adecuado de protección debido a su legislación nacional o compromisos internacionales.</w:t>
      </w:r>
    </w:p>
    <w:p w:rsidR="00000000" w:rsidDel="00000000" w:rsidP="00000000" w:rsidRDefault="00000000" w:rsidRPr="00000000" w14:paraId="000001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Cláusulas contractuales tipo homologadas por la Comisión Europea.</w:t>
      </w:r>
    </w:p>
    <w:p w:rsidR="00000000" w:rsidDel="00000000" w:rsidP="00000000" w:rsidRDefault="00000000" w:rsidRPr="00000000" w14:paraId="00000142">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3">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Antes de transferir sus datos personales a estos países, SISLEY tomará todas las medidas posibles para obtener las garantías necesarias para que sus datos estén protegidos debido a la legislación nacional y los compromisos internacionales. Para más información, puede contactar con nosotros según se indica en la sección siguiente </w:t>
      </w:r>
      <w:r w:rsidDel="00000000" w:rsidR="00000000" w:rsidRPr="00000000">
        <w:rPr>
          <w:rFonts w:ascii="Arial Narrow" w:cs="Arial Narrow" w:eastAsia="Arial Narrow" w:hAnsi="Arial Narrow"/>
          <w:i w:val="1"/>
          <w:iCs w:val="1"/>
          <w:rtl w:val="0"/>
        </w:rPr>
        <w:t xml:space="preserve">“¿cuáles son sus derechos?”</w:t>
      </w:r>
      <w:r w:rsidDel="00000000" w:rsidR="00000000" w:rsidRPr="00000000">
        <w:rPr>
          <w:rtl w:val="0"/>
        </w:rPr>
      </w:r>
    </w:p>
    <w:p w:rsidR="00000000" w:rsidDel="00000000" w:rsidP="00000000" w:rsidRDefault="00000000" w:rsidRPr="00000000" w14:paraId="00000144">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5">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6">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5smltrdaqzup" w:id="9"/>
      <w:bookmarkEnd w:id="9"/>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POLÍTICA DE COOKIES?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59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9">
      <w:pPr>
        <w:spacing w:after="0" w:line="276" w:lineRule="auto"/>
        <w:ind w:left="-5" w:right="-11" w:firstLine="0"/>
        <w:rPr>
          <w:rFonts w:ascii="Arial Narrow" w:cs="Arial Narrow" w:eastAsia="Arial Narrow" w:hAnsi="Arial Narrow"/>
          <w:color w:val="1a73e8"/>
        </w:rPr>
      </w:pPr>
      <w:r w:rsidDel="00000000" w:rsidR="00000000" w:rsidRPr="00000000">
        <w:rPr>
          <w:rFonts w:ascii="Arial Narrow" w:cs="Arial Narrow" w:eastAsia="Arial Narrow" w:hAnsi="Arial Narrow"/>
          <w:color w:val="303130"/>
          <w:rtl w:val="0"/>
        </w:rPr>
        <w:t xml:space="preserve">Para saber más sobre nuestra política de cookies, por favor, visite nuestra sección al respecto </w:t>
      </w:r>
      <w:hyperlink r:id="rId9">
        <w:r w:rsidDel="00000000" w:rsidR="00000000" w:rsidRPr="00000000">
          <w:rPr>
            <w:rFonts w:ascii="Arial Narrow" w:cs="Arial Narrow" w:eastAsia="Arial Narrow" w:hAnsi="Arial Narrow"/>
            <w:color w:val="1155cc"/>
            <w:u w:val="single"/>
            <w:rtl w:val="0"/>
          </w:rPr>
          <w:t xml:space="preserve">https://www.sisley-paris.com/</w:t>
        </w:r>
      </w:hyperlink>
      <w:r w:rsidDel="00000000" w:rsidR="00000000" w:rsidRPr="00000000">
        <w:rPr>
          <w:rFonts w:ascii="Arial Narrow" w:cs="Arial Narrow" w:eastAsia="Arial Narrow" w:hAnsi="Arial Narrow"/>
          <w:color w:val="1a73e8"/>
          <w:rtl w:val="0"/>
        </w:rPr>
        <w:t xml:space="preserve">.</w:t>
      </w:r>
    </w:p>
    <w:p w:rsidR="00000000" w:rsidDel="00000000" w:rsidP="00000000" w:rsidRDefault="00000000" w:rsidRPr="00000000" w14:paraId="0000014A">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4B">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4C">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596"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¿CUÁLES SON SUS DERECHOS? </w:t>
      </w:r>
    </w:p>
    <w:p w:rsidR="00000000" w:rsidDel="00000000" w:rsidP="00000000" w:rsidRDefault="00000000" w:rsidRPr="00000000" w14:paraId="0000014E">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4F">
      <w:pPr>
        <w:spacing w:after="0" w:line="276" w:lineRule="auto"/>
        <w:ind w:left="-5" w:right="-11" w:firstLine="0"/>
        <w:rPr>
          <w:rFonts w:ascii="Arial Narrow" w:cs="Arial Narrow" w:eastAsia="Arial Narrow" w:hAnsi="Arial Narrow"/>
          <w:color w:val="303130"/>
        </w:rPr>
      </w:pPr>
      <w:r w:rsidDel="00000000" w:rsidR="00000000" w:rsidRPr="00000000">
        <w:rPr>
          <w:rFonts w:ascii="Arial Narrow" w:cs="Arial Narrow" w:eastAsia="Arial Narrow" w:hAnsi="Arial Narrow"/>
          <w:color w:val="303130"/>
          <w:rtl w:val="0"/>
        </w:rPr>
        <w:t xml:space="preserve">De conformidad con la regulación de protección de datos personales (particularmente el RGPD y la LOPDGDD) tiene derecho a acceder, rectificar, suprimir, portar, limitar u oponerse al tratamiento de sus datos personales, así como facilitarnos instrucciones respecto al destino de sus datos tras su fallecimiento. Si el tratamiento se basa en su consentimiento, también tiene derecho a revocarlo en cualquier momento, sin que ello afecte a la licitud del tratamiento basado en dicho consentimiento hasta su revocación.</w:t>
      </w:r>
    </w:p>
    <w:p w:rsidR="00000000" w:rsidDel="00000000" w:rsidP="00000000" w:rsidRDefault="00000000" w:rsidRPr="00000000" w14:paraId="00000150">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51">
      <w:pPr>
        <w:spacing w:after="0" w:line="276" w:lineRule="auto"/>
        <w:ind w:left="-5" w:right="-11" w:firstLine="0"/>
        <w:rPr>
          <w:rFonts w:ascii="Arial Narrow" w:cs="Arial Narrow" w:eastAsia="Arial Narrow" w:hAnsi="Arial Narrow"/>
          <w:color w:val="303130"/>
        </w:rPr>
      </w:pPr>
      <w:r w:rsidDel="00000000" w:rsidR="00000000" w:rsidRPr="00000000">
        <w:rPr>
          <w:rFonts w:ascii="Arial Narrow" w:cs="Arial Narrow" w:eastAsia="Arial Narrow" w:hAnsi="Arial Narrow"/>
          <w:color w:val="303130"/>
          <w:rtl w:val="0"/>
        </w:rPr>
        <w:t xml:space="preserve">Ud. puede ejercer sus derechos enviándonos:</w:t>
      </w:r>
    </w:p>
    <w:p w:rsidR="00000000" w:rsidDel="00000000" w:rsidP="00000000" w:rsidRDefault="00000000" w:rsidRPr="00000000" w14:paraId="00000152">
      <w:pPr>
        <w:numPr>
          <w:ilvl w:val="0"/>
          <w:numId w:val="9"/>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 correo electrónico a través de la sección “Contacto” del sitio web. </w:t>
      </w:r>
    </w:p>
    <w:p w:rsidR="00000000" w:rsidDel="00000000" w:rsidP="00000000" w:rsidRDefault="00000000" w:rsidRPr="00000000" w14:paraId="00000153">
      <w:pPr>
        <w:numPr>
          <w:ilvl w:val="0"/>
          <w:numId w:val="9"/>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carta con la fotocopia de su DNI a la siguiente dirección: P.B. SISLEY ESPAÑA, S.A. C/Velázquez nº 12, planta 7, 28001 Madrid.  </w:t>
      </w:r>
    </w:p>
    <w:p w:rsidR="00000000" w:rsidDel="00000000" w:rsidP="00000000" w:rsidRDefault="00000000" w:rsidRPr="00000000" w14:paraId="00000154">
      <w:pPr>
        <w:spacing w:after="0" w:line="276" w:lineRule="auto"/>
        <w:ind w:left="0" w:firstLine="45"/>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55">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También puede contactar con el Delegado de protección de datos de SISLEY por email </w:t>
      </w:r>
      <w:hyperlink r:id="rId10">
        <w:r w:rsidDel="00000000" w:rsidR="00000000" w:rsidRPr="00000000">
          <w:rPr>
            <w:rFonts w:ascii="Arial Narrow" w:cs="Arial Narrow" w:eastAsia="Arial Narrow" w:hAnsi="Arial Narrow"/>
            <w:color w:val="0563c1"/>
            <w:u w:val="single"/>
            <w:rtl w:val="0"/>
          </w:rPr>
          <w:t xml:space="preserve">dpo@sisley.fr</w:t>
        </w:r>
      </w:hyperlink>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5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57">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considera que la respuesta de SISLEY a su requerimiento no les satisface, tendrá derecho a presentar una queja ante la autoridad supervisora competente, la Agencia Española de Protección de Datos, C/ Jorge Juan nº 6, 28001, Madrid.</w:t>
      </w:r>
    </w:p>
    <w:sectPr>
      <w:pgSz w:h="16838" w:w="11906" w:orient="portrait"/>
      <w:pgMar w:bottom="1436" w:top="1453" w:left="1416" w:right="14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pto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2">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785" w:hanging="705"/>
      </w:pPr>
      <w:rPr>
        <w:rFonts w:ascii="Aptos" w:cs="Aptos" w:eastAsia="Aptos" w:hAnsi="Apto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9"/>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b w:val="1"/>
        <w:bCs w:val="1"/>
        <w:i w:val="0"/>
        <w:iCs w:val="0"/>
        <w:strike w:val="0"/>
        <w:color w:val="000000"/>
        <w:sz w:val="18"/>
        <w:szCs w:val="18"/>
        <w:u w:val="none"/>
        <w:shd w:fill="auto" w:val="clear"/>
        <w:vertAlign w:val="baseline"/>
      </w:rPr>
    </w:lvl>
    <w:lvl w:ilvl="1">
      <w:start w:val="1"/>
      <w:numFmt w:val="decimal"/>
      <w:lvlText w:val="%1.%2."/>
      <w:lvlJc w:val="left"/>
      <w:pPr>
        <w:ind w:left="792" w:hanging="432"/>
      </w:pPr>
      <w:rPr>
        <w:b w:val="1"/>
        <w:bCs w:val="1"/>
        <w:i w:val="0"/>
        <w:iCs w:val="0"/>
        <w:strike w:val="0"/>
        <w:color w:val="000000"/>
        <w:sz w:val="18"/>
        <w:szCs w:val="18"/>
        <w:u w:val="none"/>
        <w:shd w:fill="auto" w:val="clear"/>
        <w:vertAlign w:val="baseline"/>
      </w:rPr>
    </w:lvl>
    <w:lvl w:ilvl="2">
      <w:start w:val="1"/>
      <w:numFmt w:val="decimal"/>
      <w:lvlText w:val="%1.%2.%3."/>
      <w:lvlJc w:val="left"/>
      <w:pPr>
        <w:ind w:left="1224" w:hanging="504"/>
      </w:pPr>
      <w:rPr>
        <w:b w:val="1"/>
        <w:bCs w:val="1"/>
        <w:i w:val="0"/>
        <w:iCs w:val="0"/>
        <w:strike w:val="0"/>
        <w:color w:val="000000"/>
        <w:sz w:val="18"/>
        <w:szCs w:val="18"/>
        <w:u w:val="none"/>
        <w:shd w:fill="auto" w:val="clear"/>
        <w:vertAlign w:val="baseline"/>
      </w:rPr>
    </w:lvl>
    <w:lvl w:ilvl="3">
      <w:start w:val="1"/>
      <w:numFmt w:val="decimal"/>
      <w:lvlText w:val="%1.%2.%3.%4."/>
      <w:lvlJc w:val="left"/>
      <w:pPr>
        <w:ind w:left="1728" w:hanging="647.9999999999998"/>
      </w:pPr>
      <w:rPr>
        <w:b w:val="1"/>
        <w:bCs w:val="1"/>
        <w:i w:val="0"/>
        <w:iCs w:val="0"/>
        <w:strike w:val="0"/>
        <w:color w:val="000000"/>
        <w:sz w:val="18"/>
        <w:szCs w:val="18"/>
        <w:u w:val="none"/>
        <w:shd w:fill="auto" w:val="clear"/>
        <w:vertAlign w:val="baseline"/>
      </w:rPr>
    </w:lvl>
    <w:lvl w:ilvl="4">
      <w:start w:val="1"/>
      <w:numFmt w:val="decimal"/>
      <w:lvlText w:val="%1.%2.%3.%4.%5."/>
      <w:lvlJc w:val="left"/>
      <w:pPr>
        <w:ind w:left="2232" w:hanging="792"/>
      </w:pPr>
      <w:rPr>
        <w:b w:val="1"/>
        <w:bCs w:val="1"/>
        <w:i w:val="0"/>
        <w:iCs w:val="0"/>
        <w:strike w:val="0"/>
        <w:color w:val="000000"/>
        <w:sz w:val="18"/>
        <w:szCs w:val="18"/>
        <w:u w:val="none"/>
        <w:shd w:fill="auto" w:val="clear"/>
        <w:vertAlign w:val="baseline"/>
      </w:rPr>
    </w:lvl>
    <w:lvl w:ilvl="5">
      <w:start w:val="1"/>
      <w:numFmt w:val="decimal"/>
      <w:lvlText w:val="%1.%2.%3.%4.%5.%6."/>
      <w:lvlJc w:val="left"/>
      <w:pPr>
        <w:ind w:left="2736" w:hanging="935.9999999999998"/>
      </w:pPr>
      <w:rPr>
        <w:b w:val="1"/>
        <w:bCs w:val="1"/>
        <w:i w:val="0"/>
        <w:iCs w:val="0"/>
        <w:strike w:val="0"/>
        <w:color w:val="000000"/>
        <w:sz w:val="18"/>
        <w:szCs w:val="18"/>
        <w:u w:val="none"/>
        <w:shd w:fill="auto" w:val="clear"/>
        <w:vertAlign w:val="baseline"/>
      </w:rPr>
    </w:lvl>
    <w:lvl w:ilvl="6">
      <w:start w:val="1"/>
      <w:numFmt w:val="decimal"/>
      <w:lvlText w:val="%1.%2.%3.%4.%5.%6.%7."/>
      <w:lvlJc w:val="left"/>
      <w:pPr>
        <w:ind w:left="3240" w:hanging="1080"/>
      </w:pPr>
      <w:rPr>
        <w:b w:val="1"/>
        <w:bCs w:val="1"/>
        <w:i w:val="0"/>
        <w:iCs w:val="0"/>
        <w:strike w:val="0"/>
        <w:color w:val="000000"/>
        <w:sz w:val="18"/>
        <w:szCs w:val="18"/>
        <w:u w:val="none"/>
        <w:shd w:fill="auto" w:val="clear"/>
        <w:vertAlign w:val="baseline"/>
      </w:rPr>
    </w:lvl>
    <w:lvl w:ilvl="7">
      <w:start w:val="1"/>
      <w:numFmt w:val="decimal"/>
      <w:lvlText w:val="%1.%2.%3.%4.%5.%6.%7.%8."/>
      <w:lvlJc w:val="left"/>
      <w:pPr>
        <w:ind w:left="3744" w:hanging="1224.0000000000005"/>
      </w:pPr>
      <w:rPr>
        <w:b w:val="1"/>
        <w:bCs w:val="1"/>
        <w:i w:val="0"/>
        <w:iCs w:val="0"/>
        <w:strike w:val="0"/>
        <w:color w:val="000000"/>
        <w:sz w:val="18"/>
        <w:szCs w:val="18"/>
        <w:u w:val="none"/>
        <w:shd w:fill="auto" w:val="clear"/>
        <w:vertAlign w:val="baseline"/>
      </w:rPr>
    </w:lvl>
    <w:lvl w:ilvl="8">
      <w:start w:val="1"/>
      <w:numFmt w:val="decimal"/>
      <w:lvlText w:val="%1.%2.%3.%4.%5.%6.%7.%8.%9."/>
      <w:lvlJc w:val="left"/>
      <w:pPr>
        <w:ind w:left="4320" w:hanging="1440"/>
      </w:pPr>
      <w:rPr>
        <w:b w:val="1"/>
        <w:bCs w:val="1"/>
        <w:i w:val="0"/>
        <w:iCs w:val="0"/>
        <w:strike w:val="0"/>
        <w:color w:val="000000"/>
        <w:sz w:val="18"/>
        <w:szCs w:val="18"/>
        <w:u w:val="none"/>
        <w:shd w:fill="auto" w:val="clear"/>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05" w:hanging="360"/>
      </w:pPr>
      <w:rPr>
        <w:rFonts w:ascii="Noto Sans Symbols" w:cs="Noto Sans Symbols" w:eastAsia="Noto Sans Symbols" w:hAnsi="Noto Sans Symbols"/>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s"/>
      </w:rPr>
    </w:rPrDefault>
    <w:pPrDefault>
      <w:pPr>
        <w:spacing w:after="4" w:line="248.00000000000006"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E761CA"/>
    <w:pPr>
      <w:spacing w:after="4" w:line="248" w:lineRule="auto"/>
      <w:ind w:left="10" w:hanging="10"/>
      <w:jc w:val="both"/>
    </w:pPr>
    <w:rPr>
      <w:rFonts w:ascii="Arial" w:cs="Arial" w:eastAsia="Arial" w:hAnsi="Arial"/>
      <w:color w:val="000000"/>
      <w:sz w:val="18"/>
    </w:rPr>
  </w:style>
  <w:style w:type="paragraph" w:styleId="Titre1">
    <w:name w:val="heading 1"/>
    <w:basedOn w:val="Normal"/>
    <w:next w:val="Normal"/>
    <w:link w:val="Titre1Car"/>
    <w:uiPriority w:val="9"/>
    <w:qFormat w:val="1"/>
    <w:rsid w:val="00D201D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Rvision">
    <w:name w:val="Revision"/>
    <w:hidden w:val="1"/>
    <w:uiPriority w:val="99"/>
    <w:semiHidden w:val="1"/>
    <w:rsid w:val="001D504B"/>
    <w:pPr>
      <w:spacing w:after="0" w:line="240" w:lineRule="auto"/>
    </w:pPr>
    <w:rPr>
      <w:rFonts w:ascii="Arial" w:cs="Arial" w:eastAsia="Arial" w:hAnsi="Arial"/>
      <w:color w:val="000000"/>
      <w:sz w:val="18"/>
    </w:rPr>
  </w:style>
  <w:style w:type="character" w:styleId="Marquedecommentaire">
    <w:name w:val="annotation reference"/>
    <w:basedOn w:val="Policepardfaut"/>
    <w:uiPriority w:val="99"/>
    <w:semiHidden w:val="1"/>
    <w:unhideWhenUsed w:val="1"/>
    <w:rsid w:val="001D504B"/>
    <w:rPr>
      <w:sz w:val="16"/>
      <w:szCs w:val="16"/>
    </w:rPr>
  </w:style>
  <w:style w:type="paragraph" w:styleId="Commentaire">
    <w:name w:val="annotation text"/>
    <w:basedOn w:val="Normal"/>
    <w:link w:val="CommentaireCar"/>
    <w:uiPriority w:val="99"/>
    <w:unhideWhenUsed w:val="1"/>
    <w:rsid w:val="001D504B"/>
    <w:pPr>
      <w:spacing w:line="240" w:lineRule="auto"/>
    </w:pPr>
    <w:rPr>
      <w:sz w:val="20"/>
      <w:szCs w:val="20"/>
    </w:rPr>
  </w:style>
  <w:style w:type="character" w:styleId="CommentaireCar" w:customStyle="1">
    <w:name w:val="Commentaire Car"/>
    <w:basedOn w:val="Policepardfaut"/>
    <w:link w:val="Commentaire"/>
    <w:uiPriority w:val="99"/>
    <w:rsid w:val="001D504B"/>
    <w:rPr>
      <w:rFonts w:ascii="Arial" w:cs="Arial" w:eastAsia="Arial" w:hAnsi="Arial"/>
      <w:color w:val="000000"/>
      <w:sz w:val="20"/>
      <w:szCs w:val="20"/>
    </w:rPr>
  </w:style>
  <w:style w:type="paragraph" w:styleId="Objetducommentaire">
    <w:name w:val="annotation subject"/>
    <w:basedOn w:val="Commentaire"/>
    <w:next w:val="Commentaire"/>
    <w:link w:val="ObjetducommentaireCar"/>
    <w:uiPriority w:val="99"/>
    <w:semiHidden w:val="1"/>
    <w:unhideWhenUsed w:val="1"/>
    <w:rsid w:val="001D504B"/>
    <w:rPr>
      <w:b w:val="1"/>
      <w:bCs w:val="1"/>
    </w:rPr>
  </w:style>
  <w:style w:type="character" w:styleId="ObjetducommentaireCar" w:customStyle="1">
    <w:name w:val="Objet du commentaire Car"/>
    <w:basedOn w:val="CommentaireCar"/>
    <w:link w:val="Objetducommentaire"/>
    <w:uiPriority w:val="99"/>
    <w:semiHidden w:val="1"/>
    <w:rsid w:val="001D504B"/>
    <w:rPr>
      <w:rFonts w:ascii="Arial" w:cs="Arial" w:eastAsia="Arial" w:hAnsi="Arial"/>
      <w:b w:val="1"/>
      <w:bCs w:val="1"/>
      <w:color w:val="000000"/>
      <w:sz w:val="20"/>
      <w:szCs w:val="20"/>
    </w:rPr>
  </w:style>
  <w:style w:type="paragraph" w:styleId="Paragraphedeliste">
    <w:name w:val="List Paragraph"/>
    <w:basedOn w:val="Normal"/>
    <w:uiPriority w:val="34"/>
    <w:qFormat w:val="1"/>
    <w:rsid w:val="00FE5140"/>
    <w:pPr>
      <w:ind w:left="720"/>
      <w:contextualSpacing w:val="1"/>
    </w:pPr>
  </w:style>
  <w:style w:type="character" w:styleId="Lienhypertexte">
    <w:name w:val="Hyperlink"/>
    <w:basedOn w:val="Policepardfaut"/>
    <w:uiPriority w:val="99"/>
    <w:unhideWhenUsed w:val="1"/>
    <w:rsid w:val="0049615F"/>
    <w:rPr>
      <w:color w:val="0563c1" w:themeColor="hyperlink"/>
      <w:u w:val="single"/>
    </w:rPr>
  </w:style>
  <w:style w:type="character" w:styleId="UnresolvedMention" w:customStyle="1">
    <w:name w:val="Unresolved Mention"/>
    <w:basedOn w:val="Policepardfaut"/>
    <w:uiPriority w:val="99"/>
    <w:semiHidden w:val="1"/>
    <w:unhideWhenUsed w:val="1"/>
    <w:rsid w:val="0049615F"/>
    <w:rPr>
      <w:color w:val="605e5c"/>
      <w:shd w:color="auto" w:fill="e1dfdd" w:val="clear"/>
    </w:rPr>
  </w:style>
  <w:style w:type="paragraph" w:styleId="PrformatHTML">
    <w:name w:val="HTML Preformatted"/>
    <w:basedOn w:val="Normal"/>
    <w:link w:val="PrformatHTMLCar"/>
    <w:uiPriority w:val="99"/>
    <w:semiHidden w:val="1"/>
    <w:unhideWhenUsed w:val="1"/>
    <w:rsid w:val="00170150"/>
    <w:pPr>
      <w:spacing w:after="0" w:line="240" w:lineRule="auto"/>
    </w:pPr>
    <w:rPr>
      <w:rFonts w:ascii="Consolas" w:hAnsi="Consolas"/>
      <w:sz w:val="20"/>
      <w:szCs w:val="20"/>
    </w:rPr>
  </w:style>
  <w:style w:type="character" w:styleId="PrformatHTMLCar" w:customStyle="1">
    <w:name w:val="Préformaté HTML Car"/>
    <w:basedOn w:val="Policepardfaut"/>
    <w:link w:val="PrformatHTML"/>
    <w:uiPriority w:val="99"/>
    <w:semiHidden w:val="1"/>
    <w:rsid w:val="00170150"/>
    <w:rPr>
      <w:rFonts w:ascii="Consolas" w:cs="Arial" w:eastAsia="Arial" w:hAnsi="Consolas"/>
      <w:color w:val="000000"/>
      <w:sz w:val="20"/>
      <w:szCs w:val="20"/>
    </w:rPr>
  </w:style>
  <w:style w:type="paragraph" w:styleId="Textedebulles">
    <w:name w:val="Balloon Text"/>
    <w:basedOn w:val="Normal"/>
    <w:link w:val="TextedebullesCar"/>
    <w:uiPriority w:val="99"/>
    <w:semiHidden w:val="1"/>
    <w:unhideWhenUsed w:val="1"/>
    <w:rsid w:val="00A1774F"/>
    <w:pPr>
      <w:spacing w:after="0" w:line="240" w:lineRule="auto"/>
    </w:pPr>
    <w:rPr>
      <w:rFonts w:ascii="Segoe UI" w:cs="Segoe UI" w:hAnsi="Segoe UI"/>
      <w:szCs w:val="18"/>
    </w:rPr>
  </w:style>
  <w:style w:type="character" w:styleId="TextedebullesCar" w:customStyle="1">
    <w:name w:val="Texte de bulles Car"/>
    <w:basedOn w:val="Policepardfaut"/>
    <w:link w:val="Textedebulles"/>
    <w:uiPriority w:val="99"/>
    <w:semiHidden w:val="1"/>
    <w:rsid w:val="00A1774F"/>
    <w:rPr>
      <w:rFonts w:ascii="Segoe UI" w:cs="Segoe UI" w:eastAsia="Arial" w:hAnsi="Segoe UI"/>
      <w:color w:val="000000"/>
      <w:sz w:val="18"/>
      <w:szCs w:val="18"/>
    </w:rPr>
  </w:style>
  <w:style w:type="character" w:styleId="Titre1Car" w:customStyle="1">
    <w:name w:val="Titre 1 Car"/>
    <w:basedOn w:val="Policepardfaut"/>
    <w:link w:val="Titre1"/>
    <w:uiPriority w:val="9"/>
    <w:rsid w:val="00D201DD"/>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po@sisley.fr" TargetMode="External"/><Relationship Id="rId9" Type="http://schemas.openxmlformats.org/officeDocument/2006/relationships/hyperlink" Target="https://www.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ES" TargetMode="External"/><Relationship Id="rId8" Type="http://schemas.openxmlformats.org/officeDocument/2006/relationships/hyperlink" Target="http://www.sisley-paris.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10OQUQHN+xcQX4mFT3qbx9q/hw==">CgMxLjAyDmguOHQzZDQ0Nm9nODMxMg5oLjI4cnY2bG9vaW5lMDIOaC55OWp3NmJvM2FoemcyDmguZzVpaHdtZ3pvZ3JvMg5oLnJtaDF5OGk5dzlpdTIOaC5reTVsOHY5YmZrOGcyDmgucXg2NHAyZ2c4dGY1Mg5oLjhrMHJsdjh2YXNjcDIOaC5pYjMxNzFkdHo2MGkyDmguNXNtbHRyZGFxenVwOAByITEwYmpzTjRueXoyXzZEWkZWcTVraDZ5WEZDbGkwVjE3UQ==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2025-04-23T13:10:00Z</dcterms:created>
  <dc:creator>Carmen Pérez</dc:creator>
</cp:coreProperties>
</file>