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4" w:line="279" w:lineRule="auto"/>
        <w:jc w:val="center"/>
        <w:rPr>
          <w:rFonts w:ascii="Arial Narrow" w:cs="Arial Narrow" w:eastAsia="Arial Narrow" w:hAnsi="Arial Narrow"/>
          <w:b w:val="1"/>
          <w:bCs w:val="1"/>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ALLGEMEINE GESCHÄFTSBEDINGUNGEN FÜR ONLINE-VERKÄUFE </w:t>
        <w:br w:type="textWrapping"/>
      </w:r>
      <w:hyperlink r:id="rId7">
        <w:r w:rsidDel="00000000" w:rsidR="00000000" w:rsidRPr="00000000">
          <w:rPr>
            <w:rFonts w:ascii="Arial Narrow" w:cs="Arial Narrow" w:eastAsia="Arial Narrow" w:hAnsi="Arial Narrow"/>
            <w:b w:val="1"/>
            <w:bCs w:val="1"/>
            <w:color w:val="1155cc"/>
            <w:sz w:val="24"/>
            <w:szCs w:val="24"/>
            <w:u w:val="single"/>
            <w:rtl w:val="0"/>
          </w:rPr>
          <w:t xml:space="preserve">www.sisley-paris.com/de-DE</w:t>
        </w:r>
      </w:hyperlink>
      <w:r w:rsidDel="00000000" w:rsidR="00000000" w:rsidRPr="00000000">
        <w:rPr>
          <w:rtl w:val="0"/>
        </w:rPr>
      </w:r>
    </w:p>
    <w:p w:rsidR="00000000" w:rsidDel="00000000" w:rsidP="00000000" w:rsidRDefault="00000000" w:rsidRPr="00000000" w14:paraId="00000002">
      <w:pPr>
        <w:spacing w:before="333" w:line="203"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Stand:  Februar  2024</w:t>
      </w:r>
    </w:p>
    <w:p w:rsidR="00000000" w:rsidDel="00000000" w:rsidP="00000000" w:rsidRDefault="00000000" w:rsidRPr="00000000" w14:paraId="00000003">
      <w:pPr>
        <w:numPr>
          <w:ilvl w:val="0"/>
          <w:numId w:val="1"/>
        </w:numPr>
        <w:spacing w:before="243" w:line="205"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EINLEITENDE BESTIMMUNGEN</w:t>
      </w:r>
    </w:p>
    <w:p w:rsidR="00000000" w:rsidDel="00000000" w:rsidP="00000000" w:rsidRDefault="00000000" w:rsidRPr="00000000" w14:paraId="00000004">
      <w:pPr>
        <w:tabs>
          <w:tab w:val="left" w:leader="none" w:pos="432"/>
        </w:tabs>
        <w:spacing w:before="122" w:line="204"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1.1</w:t>
        <w:tab/>
      </w:r>
      <w:r w:rsidDel="00000000" w:rsidR="00000000" w:rsidRPr="00000000">
        <w:rPr>
          <w:rFonts w:ascii="Arial Narrow" w:cs="Arial Narrow" w:eastAsia="Arial Narrow" w:hAnsi="Arial Narrow"/>
          <w:color w:val="000000"/>
          <w:sz w:val="18"/>
          <w:szCs w:val="18"/>
          <w:u w:val="single"/>
          <w:rtl w:val="0"/>
        </w:rPr>
        <w:t xml:space="preserve">Identität des Verkäufers </w:t>
      </w:r>
      <w:r w:rsidDel="00000000" w:rsidR="00000000" w:rsidRPr="00000000">
        <w:rPr>
          <w:rtl w:val="0"/>
        </w:rPr>
      </w:r>
    </w:p>
    <w:p w:rsidR="00000000" w:rsidDel="00000000" w:rsidP="00000000" w:rsidRDefault="00000000" w:rsidRPr="00000000" w14:paraId="00000005">
      <w:pPr>
        <w:spacing w:before="57" w:line="206" w:lineRule="auto"/>
        <w:ind w:left="432" w:firstLine="0"/>
        <w:jc w:val="both"/>
        <w:rPr>
          <w:rFonts w:ascii="Arial Narrow" w:cs="Arial Narrow" w:eastAsia="Arial Narrow" w:hAnsi="Arial Narrow"/>
          <w:color w:val="000000"/>
          <w:sz w:val="18"/>
          <w:szCs w:val="18"/>
        </w:rPr>
      </w:pPr>
      <w:hyperlink r:id="rId8">
        <w:r w:rsidDel="00000000" w:rsidR="00000000" w:rsidRPr="00000000">
          <w:rPr>
            <w:rFonts w:ascii="Arial Narrow" w:cs="Arial Narrow" w:eastAsia="Arial Narrow" w:hAnsi="Arial Narrow"/>
            <w:color w:val="1155cc"/>
            <w:sz w:val="18"/>
            <w:szCs w:val="18"/>
            <w:u w:val="single"/>
            <w:rtl w:val="0"/>
          </w:rPr>
          <w:t xml:space="preserve">www.sisley-paris.de</w:t>
        </w:r>
      </w:hyperlink>
      <w:r w:rsidDel="00000000" w:rsidR="00000000" w:rsidRPr="00000000">
        <w:rPr>
          <w:rFonts w:ascii="Arial Narrow" w:cs="Arial Narrow" w:eastAsia="Arial Narrow" w:hAnsi="Arial Narrow"/>
          <w:color w:val="000000"/>
          <w:sz w:val="18"/>
          <w:szCs w:val="18"/>
          <w:rtl w:val="0"/>
        </w:rPr>
        <w:t xml:space="preserve"> (hier nachfolgend die „Webseite“) ist ein Webauftritt des Unternehmens SISLEY Deutschland Vertriebs GmbH mit einem Stammkapital von 128.000,00 EUR und Sitz in Feringastr. 6, 85774 Unterföhring, eingetragen beim Amtsgericht München unter der Nummer HRB 147131 (hier nachfolgend “SISLEY”).</w:t>
      </w:r>
    </w:p>
    <w:p w:rsidR="00000000" w:rsidDel="00000000" w:rsidP="00000000" w:rsidRDefault="00000000" w:rsidRPr="00000000" w14:paraId="00000006">
      <w:pPr>
        <w:tabs>
          <w:tab w:val="left" w:leader="none" w:pos="432"/>
        </w:tabs>
        <w:spacing w:before="124" w:line="204"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1.2</w:t>
        <w:tab/>
      </w:r>
      <w:r w:rsidDel="00000000" w:rsidR="00000000" w:rsidRPr="00000000">
        <w:rPr>
          <w:rFonts w:ascii="Arial Narrow" w:cs="Arial Narrow" w:eastAsia="Arial Narrow" w:hAnsi="Arial Narrow"/>
          <w:color w:val="000000"/>
          <w:sz w:val="18"/>
          <w:szCs w:val="18"/>
          <w:u w:val="single"/>
          <w:rtl w:val="0"/>
        </w:rPr>
        <w:t xml:space="preserve">Identität des Käufers </w:t>
      </w:r>
      <w:r w:rsidDel="00000000" w:rsidR="00000000" w:rsidRPr="00000000">
        <w:rPr>
          <w:rtl w:val="0"/>
        </w:rPr>
      </w:r>
    </w:p>
    <w:p w:rsidR="00000000" w:rsidDel="00000000" w:rsidP="00000000" w:rsidRDefault="00000000" w:rsidRPr="00000000" w14:paraId="00000007">
      <w:pPr>
        <w:spacing w:before="62" w:line="206"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“Käufer” ist jede natürliche Person, die Produkte auf der Webseite (hier nachfolgend die „Produkte“) kauft unter der Voraussetzung, dass diese ein Endverbraucher ist (d.h. eine Einzelperson, die nicht als Wiederverkäufer tätig ist) mit Wohnsitz innerhalb der Europäischen Union, die rechtlich in der Lage ist, einen Vertrag abzuschließen. Daher:</w:t>
      </w:r>
    </w:p>
    <w:p w:rsidR="00000000" w:rsidDel="00000000" w:rsidP="00000000" w:rsidRDefault="00000000" w:rsidRPr="00000000" w14:paraId="00000008">
      <w:pPr>
        <w:spacing w:before="59" w:line="206" w:lineRule="auto"/>
        <w:ind w:left="567" w:hanging="141"/>
        <w:jc w:val="both"/>
        <w:rPr>
          <w:color w:val="000000"/>
          <w:sz w:val="18"/>
          <w:szCs w:val="18"/>
        </w:rPr>
      </w:pPr>
      <w:r w:rsidDel="00000000" w:rsidR="00000000" w:rsidRPr="00000000">
        <w:rPr>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erklärt und garantiert der Käufer, indem er diese Allgemeinen Geschäftsbedingungen für Online-Verkäufe akzeptiert, dass der Kauf von Produkten auf der Webseite in keiner Beziehung zu geschäftlichen Tätigkeiten steht und nur dem persönlichen Gebrauch dient,</w:t>
      </w:r>
      <w:r w:rsidDel="00000000" w:rsidR="00000000" w:rsidRPr="00000000">
        <w:rPr>
          <w:rtl w:val="0"/>
        </w:rPr>
      </w:r>
    </w:p>
    <w:p w:rsidR="00000000" w:rsidDel="00000000" w:rsidP="00000000" w:rsidRDefault="00000000" w:rsidRPr="00000000" w14:paraId="00000009">
      <w:pPr>
        <w:spacing w:before="1" w:line="206" w:lineRule="auto"/>
        <w:ind w:left="567" w:hanging="141"/>
        <w:jc w:val="both"/>
        <w:rPr>
          <w:color w:val="000000"/>
          <w:sz w:val="18"/>
          <w:szCs w:val="18"/>
        </w:rPr>
      </w:pPr>
      <w:r w:rsidDel="00000000" w:rsidR="00000000" w:rsidRPr="00000000">
        <w:rPr>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versichert der Käufer, die auf der Webseite erworbenen Produkte oder auch Testmuster nicht weiterzuverkaufen oder sonst zu vertreiben. Handelt er dem zuwider kann dies zu zivilrechtlicher Haftung führen.</w:t>
      </w:r>
      <w:r w:rsidDel="00000000" w:rsidR="00000000" w:rsidRPr="00000000">
        <w:rPr>
          <w:rtl w:val="0"/>
        </w:rPr>
      </w:r>
    </w:p>
    <w:p w:rsidR="00000000" w:rsidDel="00000000" w:rsidP="00000000" w:rsidRDefault="00000000" w:rsidRPr="00000000" w14:paraId="0000000A">
      <w:pPr>
        <w:tabs>
          <w:tab w:val="left" w:leader="none" w:pos="432"/>
        </w:tabs>
        <w:spacing w:before="123" w:line="204"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1.3</w:t>
        <w:tab/>
      </w:r>
      <w:r w:rsidDel="00000000" w:rsidR="00000000" w:rsidRPr="00000000">
        <w:rPr>
          <w:rFonts w:ascii="Arial Narrow" w:cs="Arial Narrow" w:eastAsia="Arial Narrow" w:hAnsi="Arial Narrow"/>
          <w:color w:val="000000"/>
          <w:sz w:val="18"/>
          <w:szCs w:val="18"/>
          <w:u w:val="single"/>
          <w:rtl w:val="0"/>
        </w:rPr>
        <w:t xml:space="preserve">Allgemeine Geschäftsbedingungen für Online-Verkäufe </w:t>
      </w:r>
      <w:r w:rsidDel="00000000" w:rsidR="00000000" w:rsidRPr="00000000">
        <w:rPr>
          <w:rtl w:val="0"/>
        </w:rPr>
      </w:r>
    </w:p>
    <w:p w:rsidR="00000000" w:rsidDel="00000000" w:rsidP="00000000" w:rsidRDefault="00000000" w:rsidRPr="00000000" w14:paraId="0000000B">
      <w:pPr>
        <w:spacing w:before="61" w:line="207"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Diese Allgemeinen Geschäftsbedingungen für Online-Verkäufe dienen dazu, die Bedingungen und Verfahren für Online-Verkäufe von Produkten auf der Webseite zu regeln.</w:t>
      </w:r>
    </w:p>
    <w:p w:rsidR="00000000" w:rsidDel="00000000" w:rsidP="00000000" w:rsidRDefault="00000000" w:rsidRPr="00000000" w14:paraId="0000000C">
      <w:pPr>
        <w:spacing w:before="64" w:line="206"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Mit dem Ankreuzen des entsprechenden Kästchens erkennt der Käufer an, dass er sie eingesehen hat und ausdrücklich damit einverstanden ist. Für diese Anerkennung ist jedoch eine handschriftliche Unterschrift durch den Käufer keine Bedingung. Es ist angegeben, dass der Käufer diese Allgemeinen Geschäftsbedingungen abspeichern oder ausdrucken kann, ohne sie zu ändern.</w:t>
      </w:r>
    </w:p>
    <w:p w:rsidR="00000000" w:rsidDel="00000000" w:rsidP="00000000" w:rsidRDefault="00000000" w:rsidRPr="00000000" w14:paraId="0000000D">
      <w:pPr>
        <w:spacing w:before="61" w:line="203"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Diese Allgemeinen Geschäftsbedingungen für Online-Käufe gelten unter Ausschluss aller anderen Dokumente.</w:t>
      </w:r>
    </w:p>
    <w:p w:rsidR="00000000" w:rsidDel="00000000" w:rsidP="00000000" w:rsidRDefault="00000000" w:rsidRPr="00000000" w14:paraId="0000000E">
      <w:pPr>
        <w:spacing w:before="63" w:line="206"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behält sich das Recht vor, die Allgemeinen Geschäftsbedingungen für Online-Verkäufe jederzeit ohne vorherige Ankündigung zu ändern. Dabei gilt, dass diese für einen bestimmten Kauf gültigen Bedingungen immer die sind, denen der Käufer bei seiner Bestellung zugestimmt hat.</w:t>
      </w:r>
    </w:p>
    <w:p w:rsidR="00000000" w:rsidDel="00000000" w:rsidP="00000000" w:rsidRDefault="00000000" w:rsidRPr="00000000" w14:paraId="0000000F">
      <w:pPr>
        <w:tabs>
          <w:tab w:val="left" w:leader="none" w:pos="432"/>
        </w:tabs>
        <w:spacing w:before="124" w:line="204"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1.4</w:t>
        <w:tab/>
      </w:r>
      <w:r w:rsidDel="00000000" w:rsidR="00000000" w:rsidRPr="00000000">
        <w:rPr>
          <w:rFonts w:ascii="Arial Narrow" w:cs="Arial Narrow" w:eastAsia="Arial Narrow" w:hAnsi="Arial Narrow"/>
          <w:color w:val="000000"/>
          <w:sz w:val="18"/>
          <w:szCs w:val="18"/>
          <w:u w:val="single"/>
          <w:rtl w:val="0"/>
        </w:rPr>
        <w:t xml:space="preserve">Informationen zu den Produkten </w:t>
      </w:r>
      <w:r w:rsidDel="00000000" w:rsidR="00000000" w:rsidRPr="00000000">
        <w:rPr>
          <w:rtl w:val="0"/>
        </w:rPr>
      </w:r>
    </w:p>
    <w:p w:rsidR="00000000" w:rsidDel="00000000" w:rsidP="00000000" w:rsidRDefault="00000000" w:rsidRPr="00000000" w14:paraId="00000010">
      <w:pPr>
        <w:spacing w:before="57" w:line="206"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Der Käufer kann sich bevor er eine Bestellung aufgibt über die wesentlichen Eigenschaften und die Preise für die Produkte, die er bestellen möchte, durch Anklicken dieser Produkte, informieren.</w:t>
      </w:r>
    </w:p>
    <w:p w:rsidR="00000000" w:rsidDel="00000000" w:rsidP="00000000" w:rsidRDefault="00000000" w:rsidRPr="00000000" w14:paraId="00000011">
      <w:pPr>
        <w:spacing w:before="64" w:line="206"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behält sich das Recht vor, jederzeit neue Produkte hinzuzufügen, Produkte zu entfernen, ihre Aufmachung oder ihren Preis zu ändern. Gültig sind die Informationen zu den Produkten und Preisen bei einem bestimmten Kauf, die zu dem Zeitpunkt auf der Webseite angezeigt werden, an dem der Käufer die Bestellung bestätigt.</w:t>
      </w:r>
    </w:p>
    <w:p w:rsidR="00000000" w:rsidDel="00000000" w:rsidP="00000000" w:rsidRDefault="00000000" w:rsidRPr="00000000" w14:paraId="00000012">
      <w:pPr>
        <w:tabs>
          <w:tab w:val="left" w:leader="none" w:pos="426"/>
        </w:tabs>
        <w:spacing w:before="123" w:line="204"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1.5 </w:t>
        <w:tab/>
      </w:r>
      <w:r w:rsidDel="00000000" w:rsidR="00000000" w:rsidRPr="00000000">
        <w:rPr>
          <w:rFonts w:ascii="Arial Narrow" w:cs="Arial Narrow" w:eastAsia="Arial Narrow" w:hAnsi="Arial Narrow"/>
          <w:color w:val="000000"/>
          <w:sz w:val="18"/>
          <w:szCs w:val="18"/>
          <w:u w:val="single"/>
          <w:rtl w:val="0"/>
        </w:rPr>
        <w:t xml:space="preserve">Kundenservice </w:t>
      </w:r>
      <w:r w:rsidDel="00000000" w:rsidR="00000000" w:rsidRPr="00000000">
        <w:rPr>
          <w:rFonts w:ascii="Arial Narrow" w:cs="Arial Narrow" w:eastAsia="Arial Narrow" w:hAnsi="Arial Narrow"/>
          <w:color w:val="000000"/>
          <w:sz w:val="18"/>
          <w:szCs w:val="18"/>
          <w:rtl w:val="0"/>
        </w:rPr>
        <w:t xml:space="preserve"> </w:t>
      </w:r>
    </w:p>
    <w:p w:rsidR="00000000" w:rsidDel="00000000" w:rsidP="00000000" w:rsidRDefault="00000000" w:rsidRPr="00000000" w14:paraId="00000013">
      <w:pPr>
        <w:spacing w:before="62" w:line="206"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Für Informationen, Fragen oder Anregungen zu einer Bestellung oder zu den Produkten kann der SISLEY-Kundenservice angesprochen werden:</w:t>
      </w:r>
    </w:p>
    <w:p w:rsidR="00000000" w:rsidDel="00000000" w:rsidP="00000000" w:rsidRDefault="00000000" w:rsidRPr="00000000" w14:paraId="00000014">
      <w:pPr>
        <w:spacing w:before="61" w:line="209" w:lineRule="auto"/>
        <w:ind w:left="432" w:firstLine="0"/>
        <w:jc w:val="both"/>
        <w:rPr>
          <w:color w:val="000000"/>
          <w:sz w:val="18"/>
          <w:szCs w:val="18"/>
        </w:rPr>
      </w:pPr>
      <w:r w:rsidDel="00000000" w:rsidR="00000000" w:rsidRPr="00000000">
        <w:rPr>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per Telefon unter 0800 0002611</w:t>
      </w:r>
      <w:r w:rsidDel="00000000" w:rsidR="00000000" w:rsidRPr="00000000">
        <w:rPr>
          <w:rtl w:val="0"/>
        </w:rPr>
      </w:r>
    </w:p>
    <w:p w:rsidR="00000000" w:rsidDel="00000000" w:rsidP="00000000" w:rsidRDefault="00000000" w:rsidRPr="00000000" w14:paraId="00000015">
      <w:pPr>
        <w:spacing w:line="206" w:lineRule="auto"/>
        <w:ind w:left="432" w:firstLine="0"/>
        <w:jc w:val="both"/>
        <w:rPr>
          <w:color w:val="000000"/>
          <w:sz w:val="18"/>
          <w:szCs w:val="18"/>
        </w:rPr>
      </w:pPr>
      <w:r w:rsidDel="00000000" w:rsidR="00000000" w:rsidRPr="00000000">
        <w:rPr>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über den Bereich „Kontakt aufnehmen ” auf der Webseite</w:t>
      </w:r>
      <w:r w:rsidDel="00000000" w:rsidR="00000000" w:rsidRPr="00000000">
        <w:rPr>
          <w:rtl w:val="0"/>
        </w:rPr>
      </w:r>
    </w:p>
    <w:p w:rsidR="00000000" w:rsidDel="00000000" w:rsidP="00000000" w:rsidRDefault="00000000" w:rsidRPr="00000000" w14:paraId="00000016">
      <w:pPr>
        <w:spacing w:line="209" w:lineRule="auto"/>
        <w:ind w:left="432" w:firstLine="0"/>
        <w:jc w:val="both"/>
        <w:rPr>
          <w:rFonts w:ascii="Arial Narrow" w:cs="Arial Narrow" w:eastAsia="Arial Narrow" w:hAnsi="Arial Narrow"/>
          <w:color w:val="000000"/>
          <w:sz w:val="18"/>
          <w:szCs w:val="18"/>
        </w:rPr>
      </w:pPr>
      <w:r w:rsidDel="00000000" w:rsidR="00000000" w:rsidRPr="00000000">
        <w:rPr>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per E-Mail an die Adresse: </w:t>
      </w:r>
      <w:hyperlink r:id="rId9">
        <w:r w:rsidDel="00000000" w:rsidR="00000000" w:rsidRPr="00000000">
          <w:rPr>
            <w:rFonts w:ascii="Arial Narrow" w:cs="Arial Narrow" w:eastAsia="Arial Narrow" w:hAnsi="Arial Narrow"/>
            <w:color w:val="1155cc"/>
            <w:sz w:val="18"/>
            <w:szCs w:val="18"/>
            <w:u w:val="single"/>
            <w:rtl w:val="0"/>
          </w:rPr>
          <w:t xml:space="preserve">customerserviceDE@sisley.fr</w:t>
        </w:r>
      </w:hyperlink>
      <w:r w:rsidDel="00000000" w:rsidR="00000000" w:rsidRPr="00000000">
        <w:rPr>
          <w:rtl w:val="0"/>
        </w:rPr>
      </w:r>
    </w:p>
    <w:p w:rsidR="00000000" w:rsidDel="00000000" w:rsidP="00000000" w:rsidRDefault="00000000" w:rsidRPr="00000000" w14:paraId="00000017">
      <w:pPr>
        <w:tabs>
          <w:tab w:val="left" w:leader="none" w:pos="426"/>
        </w:tabs>
        <w:spacing w:before="58" w:line="203"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ab/>
        <w:t xml:space="preserve">- per Post an die folgende Adresse</w:t>
      </w:r>
    </w:p>
    <w:p w:rsidR="00000000" w:rsidDel="00000000" w:rsidP="00000000" w:rsidRDefault="00000000" w:rsidRPr="00000000" w14:paraId="00000018">
      <w:pPr>
        <w:spacing w:before="61" w:line="203" w:lineRule="auto"/>
        <w:ind w:left="567"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Deutschland Vertriebs GmbH</w:t>
      </w:r>
    </w:p>
    <w:p w:rsidR="00000000" w:rsidDel="00000000" w:rsidP="00000000" w:rsidRDefault="00000000" w:rsidRPr="00000000" w14:paraId="00000019">
      <w:pPr>
        <w:spacing w:before="5" w:line="264" w:lineRule="auto"/>
        <w:ind w:left="567"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Feringastraße 6 </w:t>
        <w:br w:type="textWrapping"/>
        <w:t xml:space="preserve">85774 Unterföhring</w:t>
      </w:r>
    </w:p>
    <w:p w:rsidR="00000000" w:rsidDel="00000000" w:rsidP="00000000" w:rsidRDefault="00000000" w:rsidRPr="00000000" w14:paraId="0000001A">
      <w:pPr>
        <w:numPr>
          <w:ilvl w:val="0"/>
          <w:numId w:val="1"/>
        </w:numPr>
        <w:spacing w:before="512" w:line="205"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DIE BESTELLUNG</w:t>
      </w:r>
    </w:p>
    <w:p w:rsidR="00000000" w:rsidDel="00000000" w:rsidP="00000000" w:rsidRDefault="00000000" w:rsidRPr="00000000" w14:paraId="0000001B">
      <w:pPr>
        <w:tabs>
          <w:tab w:val="left" w:leader="none" w:pos="432"/>
        </w:tabs>
        <w:spacing w:line="326" w:lineRule="auto"/>
        <w:rPr>
          <w:rFonts w:ascii="Arial Narrow" w:cs="Arial Narrow" w:eastAsia="Arial Narrow" w:hAnsi="Arial Narrow"/>
          <w:color w:val="000000"/>
          <w:sz w:val="18"/>
          <w:szCs w:val="18"/>
        </w:rPr>
        <w:sectPr>
          <w:footerReference r:id="rId10" w:type="default"/>
          <w:pgSz w:h="15840" w:w="12240" w:orient="portrait"/>
          <w:pgMar w:bottom="1244" w:top="1480" w:left="1800" w:right="1780" w:header="720" w:footer="720"/>
          <w:pgNumType w:start="1"/>
        </w:sectPr>
      </w:pPr>
      <w:bookmarkStart w:colFirst="0" w:colLast="0" w:name="_heading=h.quym8o95bjec" w:id="0"/>
      <w:bookmarkEnd w:id="0"/>
      <w:r w:rsidDel="00000000" w:rsidR="00000000" w:rsidRPr="00000000">
        <w:rPr>
          <w:rFonts w:ascii="Arial Narrow" w:cs="Arial Narrow" w:eastAsia="Arial Narrow" w:hAnsi="Arial Narrow"/>
          <w:color w:val="000000"/>
          <w:sz w:val="18"/>
          <w:szCs w:val="18"/>
          <w:rtl w:val="0"/>
        </w:rPr>
        <w:t xml:space="preserve">2.1</w:t>
        <w:tab/>
      </w:r>
      <w:r w:rsidDel="00000000" w:rsidR="00000000" w:rsidRPr="00000000">
        <w:rPr>
          <w:rFonts w:ascii="Arial Narrow" w:cs="Arial Narrow" w:eastAsia="Arial Narrow" w:hAnsi="Arial Narrow"/>
          <w:color w:val="000000"/>
          <w:sz w:val="18"/>
          <w:szCs w:val="18"/>
          <w:u w:val="single"/>
          <w:rtl w:val="0"/>
        </w:rPr>
        <w:t xml:space="preserve">Die Bestellung läuft in folgenden Schritten ab:  </w:t>
        <w:br w:type="textWrapping"/>
      </w:r>
      <w:r w:rsidDel="00000000" w:rsidR="00000000" w:rsidRPr="00000000">
        <w:rPr>
          <w:rFonts w:ascii="Arial Narrow" w:cs="Arial Narrow" w:eastAsia="Arial Narrow" w:hAnsi="Arial Narrow"/>
          <w:color w:val="000000"/>
          <w:sz w:val="18"/>
          <w:szCs w:val="18"/>
          <w:rtl w:val="0"/>
        </w:rPr>
        <w:t xml:space="preserve">2.1.1 </w:t>
        <w:tab/>
      </w:r>
      <w:r w:rsidDel="00000000" w:rsidR="00000000" w:rsidRPr="00000000">
        <w:rPr>
          <w:rFonts w:ascii="Arial Narrow" w:cs="Arial Narrow" w:eastAsia="Arial Narrow" w:hAnsi="Arial Narrow"/>
          <w:color w:val="000000"/>
          <w:sz w:val="18"/>
          <w:szCs w:val="18"/>
          <w:u w:val="single"/>
          <w:rtl w:val="0"/>
        </w:rPr>
        <w:t xml:space="preserve">Bestellung auf der Webseite </w:t>
      </w:r>
      <w:r w:rsidDel="00000000" w:rsidR="00000000" w:rsidRPr="00000000">
        <w:rPr>
          <w:rtl w:val="0"/>
        </w:rPr>
      </w:r>
    </w:p>
    <w:p w:rsidR="00000000" w:rsidDel="00000000" w:rsidP="00000000" w:rsidRDefault="00000000" w:rsidRPr="00000000" w14:paraId="0000001C">
      <w:pPr>
        <w:spacing w:before="21" w:line="206"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Der Käufer wählt das/die Produkt(e) aus und fügt es/sie in die Rubrik „</w:t>
      </w:r>
      <w:r w:rsidDel="00000000" w:rsidR="00000000" w:rsidRPr="00000000">
        <w:rPr>
          <w:rFonts w:ascii="Arial Narrow" w:cs="Arial Narrow" w:eastAsia="Arial Narrow" w:hAnsi="Arial Narrow"/>
          <w:i w:val="1"/>
          <w:iCs w:val="1"/>
          <w:color w:val="000000"/>
          <w:sz w:val="18"/>
          <w:szCs w:val="18"/>
          <w:rtl w:val="0"/>
        </w:rPr>
        <w:t xml:space="preserve">Ihr Einkaufskorb</w:t>
      </w:r>
      <w:r w:rsidDel="00000000" w:rsidR="00000000" w:rsidRPr="00000000">
        <w:rPr>
          <w:rFonts w:ascii="Arial Narrow" w:cs="Arial Narrow" w:eastAsia="Arial Narrow" w:hAnsi="Arial Narrow"/>
          <w:color w:val="000000"/>
          <w:sz w:val="18"/>
          <w:szCs w:val="18"/>
          <w:rtl w:val="0"/>
        </w:rPr>
        <w:t xml:space="preserve">“ ein. Er kann jederzeit die Eingaben zu dem geplanten Kauf überprüfen und ändern.</w:t>
      </w:r>
    </w:p>
    <w:p w:rsidR="00000000" w:rsidDel="00000000" w:rsidP="00000000" w:rsidRDefault="00000000" w:rsidRPr="00000000" w14:paraId="0000001D">
      <w:pPr>
        <w:spacing w:before="326" w:line="207"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Der Käufer muss daraufhin die notwendigen Daten, seine Rechnungs- und Lieferadresse, die Versandart und die gewählte Zahlungsmethode bestätigen.</w:t>
      </w:r>
    </w:p>
    <w:p w:rsidR="00000000" w:rsidDel="00000000" w:rsidP="00000000" w:rsidRDefault="00000000" w:rsidRPr="00000000" w14:paraId="0000001E">
      <w:pPr>
        <w:spacing w:before="63" w:line="206"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Sobald der Käufer seine Bestellung durch das Anklicken der Schaltfläche „Bezahlen“ bestätigt, hat der Käufer die Bestellung inhaltlich samt der Bedingungen dazu, sowie die Preise, Eigenschaften, Qualität, Mengen und Lieferfristen für die bestellten Produkte endgültig akzeptiert. Die Bestellung ist dann endgültig abgeschlossen.</w:t>
      </w:r>
    </w:p>
    <w:p w:rsidR="00000000" w:rsidDel="00000000" w:rsidP="00000000" w:rsidRDefault="00000000" w:rsidRPr="00000000" w14:paraId="0000001F">
      <w:pPr>
        <w:tabs>
          <w:tab w:val="left" w:leader="none" w:pos="432"/>
        </w:tabs>
        <w:spacing w:before="124" w:line="205"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2.2</w:t>
        <w:tab/>
      </w:r>
      <w:r w:rsidDel="00000000" w:rsidR="00000000" w:rsidRPr="00000000">
        <w:rPr>
          <w:rFonts w:ascii="Arial Narrow" w:cs="Arial Narrow" w:eastAsia="Arial Narrow" w:hAnsi="Arial Narrow"/>
          <w:color w:val="000000"/>
          <w:sz w:val="18"/>
          <w:szCs w:val="18"/>
          <w:u w:val="single"/>
          <w:rtl w:val="0"/>
        </w:rPr>
        <w:t xml:space="preserve">Bestätigung der Bestellung </w:t>
      </w:r>
      <w:r w:rsidDel="00000000" w:rsidR="00000000" w:rsidRPr="00000000">
        <w:rPr>
          <w:rtl w:val="0"/>
        </w:rPr>
      </w:r>
    </w:p>
    <w:p w:rsidR="00000000" w:rsidDel="00000000" w:rsidP="00000000" w:rsidRDefault="00000000" w:rsidRPr="00000000" w14:paraId="00000020">
      <w:pPr>
        <w:spacing w:before="59" w:line="207"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sendet dem Käufer eine E-Mail, in der der gesamte Inhalt der Bestellung, einschließlich der Bedingungen, zusammengefasst ist.</w:t>
      </w:r>
    </w:p>
    <w:p w:rsidR="00000000" w:rsidDel="00000000" w:rsidP="00000000" w:rsidRDefault="00000000" w:rsidRPr="00000000" w14:paraId="00000021">
      <w:pPr>
        <w:spacing w:before="58" w:line="206"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Der Käufer kann über den Bereich „</w:t>
      </w:r>
      <w:r w:rsidDel="00000000" w:rsidR="00000000" w:rsidRPr="00000000">
        <w:rPr>
          <w:rFonts w:ascii="Arial Narrow" w:cs="Arial Narrow" w:eastAsia="Arial Narrow" w:hAnsi="Arial Narrow"/>
          <w:i w:val="1"/>
          <w:iCs w:val="1"/>
          <w:color w:val="000000"/>
          <w:sz w:val="18"/>
          <w:szCs w:val="18"/>
          <w:rtl w:val="0"/>
        </w:rPr>
        <w:t xml:space="preserve">Ihr Konto</w:t>
      </w:r>
      <w:r w:rsidDel="00000000" w:rsidR="00000000" w:rsidRPr="00000000">
        <w:rPr>
          <w:rFonts w:ascii="Arial Narrow" w:cs="Arial Narrow" w:eastAsia="Arial Narrow" w:hAnsi="Arial Narrow"/>
          <w:color w:val="000000"/>
          <w:sz w:val="18"/>
          <w:szCs w:val="18"/>
          <w:rtl w:val="0"/>
        </w:rPr>
        <w:t xml:space="preserve">“ auf der Webseite den Stand der Bestellung nachverfolgen und seine Rechnung herunterladen.</w:t>
      </w:r>
    </w:p>
    <w:p w:rsidR="00000000" w:rsidDel="00000000" w:rsidP="00000000" w:rsidRDefault="00000000" w:rsidRPr="00000000" w14:paraId="00000022">
      <w:pPr>
        <w:tabs>
          <w:tab w:val="left" w:leader="none" w:pos="432"/>
        </w:tabs>
        <w:spacing w:before="124" w:line="205"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2.3</w:t>
        <w:tab/>
      </w:r>
      <w:r w:rsidDel="00000000" w:rsidR="00000000" w:rsidRPr="00000000">
        <w:rPr>
          <w:rFonts w:ascii="Arial Narrow" w:cs="Arial Narrow" w:eastAsia="Arial Narrow" w:hAnsi="Arial Narrow"/>
          <w:color w:val="000000"/>
          <w:sz w:val="18"/>
          <w:szCs w:val="18"/>
          <w:u w:val="single"/>
          <w:rtl w:val="0"/>
        </w:rPr>
        <w:t xml:space="preserve">Nicht verfügbare Produkte </w:t>
      </w:r>
      <w:r w:rsidDel="00000000" w:rsidR="00000000" w:rsidRPr="00000000">
        <w:rPr>
          <w:rtl w:val="0"/>
        </w:rPr>
      </w:r>
    </w:p>
    <w:p w:rsidR="00000000" w:rsidDel="00000000" w:rsidP="00000000" w:rsidRDefault="00000000" w:rsidRPr="00000000" w14:paraId="00000023">
      <w:pPr>
        <w:spacing w:before="59" w:line="207"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Ist ein Produkt, nachdem eine Bestellung aufgegeben wurde, nicht verfügbar, wird der Käufer spätestens zum Liefertermin über die Auswirkungen auf seine Bestellung informiert. Es werden nur gelieferte Produkte in Rechnung gestellt.</w:t>
      </w:r>
    </w:p>
    <w:p w:rsidR="00000000" w:rsidDel="00000000" w:rsidP="00000000" w:rsidRDefault="00000000" w:rsidRPr="00000000" w14:paraId="00000024">
      <w:pPr>
        <w:tabs>
          <w:tab w:val="left" w:leader="none" w:pos="432"/>
        </w:tabs>
        <w:spacing w:before="123" w:line="205"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2.4</w:t>
        <w:tab/>
      </w:r>
      <w:r w:rsidDel="00000000" w:rsidR="00000000" w:rsidRPr="00000000">
        <w:rPr>
          <w:rFonts w:ascii="Arial Narrow" w:cs="Arial Narrow" w:eastAsia="Arial Narrow" w:hAnsi="Arial Narrow"/>
          <w:color w:val="000000"/>
          <w:sz w:val="18"/>
          <w:szCs w:val="18"/>
          <w:u w:val="single"/>
          <w:rtl w:val="0"/>
        </w:rPr>
        <w:t xml:space="preserve">Stornierung einer Bestellung </w:t>
      </w:r>
      <w:r w:rsidDel="00000000" w:rsidR="00000000" w:rsidRPr="00000000">
        <w:rPr>
          <w:rtl w:val="0"/>
        </w:rPr>
      </w:r>
    </w:p>
    <w:p w:rsidR="00000000" w:rsidDel="00000000" w:rsidP="00000000" w:rsidRDefault="00000000" w:rsidRPr="00000000" w14:paraId="00000025">
      <w:pPr>
        <w:spacing w:before="59" w:line="203"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behält sich das Recht vor, Bestellungen in begründeten Fällen zu stornieren, und zwar insbesondere, weil</w:t>
      </w:r>
    </w:p>
    <w:p w:rsidR="00000000" w:rsidDel="00000000" w:rsidP="00000000" w:rsidRDefault="00000000" w:rsidRPr="00000000" w14:paraId="00000026">
      <w:pPr>
        <w:spacing w:before="66" w:line="208" w:lineRule="auto"/>
        <w:ind w:left="426" w:firstLine="0"/>
        <w:jc w:val="both"/>
        <w:rPr>
          <w:color w:val="000000"/>
          <w:sz w:val="18"/>
          <w:szCs w:val="18"/>
        </w:rPr>
      </w:pPr>
      <w:r w:rsidDel="00000000" w:rsidR="00000000" w:rsidRPr="00000000">
        <w:rPr>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die Bestellung von einer geschäftsmäßig handelnden Person stammt, die Bestellung ungewöhnlicher Natur ist (wie etwa</w:t>
      </w:r>
      <w:r w:rsidDel="00000000" w:rsidR="00000000" w:rsidRPr="00000000">
        <w:rPr>
          <w:rtl w:val="0"/>
        </w:rPr>
      </w:r>
    </w:p>
    <w:p w:rsidR="00000000" w:rsidDel="00000000" w:rsidP="00000000" w:rsidRDefault="00000000" w:rsidRPr="00000000" w14:paraId="00000027">
      <w:pPr>
        <w:spacing w:line="201" w:lineRule="auto"/>
        <w:ind w:left="426"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mehr als 4 Produkte mit derselben Referenznummer), ungewöhnlich häufig wiederholt wird,</w:t>
      </w:r>
    </w:p>
    <w:p w:rsidR="00000000" w:rsidDel="00000000" w:rsidP="00000000" w:rsidRDefault="00000000" w:rsidRPr="00000000" w14:paraId="00000028">
      <w:pPr>
        <w:spacing w:before="4" w:line="208" w:lineRule="auto"/>
        <w:ind w:left="432" w:firstLine="0"/>
        <w:jc w:val="both"/>
        <w:rPr>
          <w:color w:val="000000"/>
          <w:sz w:val="18"/>
          <w:szCs w:val="18"/>
        </w:rPr>
      </w:pPr>
      <w:r w:rsidDel="00000000" w:rsidR="00000000" w:rsidRPr="00000000">
        <w:rPr>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der Käufer unvollständige oder unrichtige Angaben gemacht hat,</w:t>
      </w:r>
      <w:r w:rsidDel="00000000" w:rsidR="00000000" w:rsidRPr="00000000">
        <w:rPr>
          <w:rtl w:val="0"/>
        </w:rPr>
      </w:r>
    </w:p>
    <w:p w:rsidR="00000000" w:rsidDel="00000000" w:rsidP="00000000" w:rsidRDefault="00000000" w:rsidRPr="00000000" w14:paraId="00000029">
      <w:pPr>
        <w:spacing w:line="209" w:lineRule="auto"/>
        <w:ind w:left="432" w:firstLine="0"/>
        <w:jc w:val="both"/>
        <w:rPr>
          <w:color w:val="000000"/>
          <w:sz w:val="18"/>
          <w:szCs w:val="18"/>
        </w:rPr>
      </w:pPr>
      <w:r w:rsidDel="00000000" w:rsidR="00000000" w:rsidRPr="00000000">
        <w:rPr>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Zahlungsverzug für die Gesamt- oder eine Teilsumme, die der Käufer schuldet, vorliegt.</w:t>
      </w:r>
      <w:r w:rsidDel="00000000" w:rsidR="00000000" w:rsidRPr="00000000">
        <w:rPr>
          <w:rtl w:val="0"/>
        </w:rPr>
      </w:r>
    </w:p>
    <w:p w:rsidR="00000000" w:rsidDel="00000000" w:rsidP="00000000" w:rsidRDefault="00000000" w:rsidRPr="00000000" w14:paraId="0000002A">
      <w:pPr>
        <w:spacing w:before="322" w:line="203"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Der Käufer kann seine Bestellung stornieren, indem er sein Rücktrittsrecht, das in Paragraf 7 „Widerrufsbelehrung “ geregelt ist, ausübt.</w:t>
      </w:r>
    </w:p>
    <w:p w:rsidR="00000000" w:rsidDel="00000000" w:rsidP="00000000" w:rsidRDefault="00000000" w:rsidRPr="00000000" w14:paraId="0000002B">
      <w:pPr>
        <w:numPr>
          <w:ilvl w:val="0"/>
          <w:numId w:val="3"/>
        </w:numPr>
        <w:spacing w:before="243" w:line="205"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PREISE</w:t>
      </w:r>
    </w:p>
    <w:p w:rsidR="00000000" w:rsidDel="00000000" w:rsidP="00000000" w:rsidRDefault="00000000" w:rsidRPr="00000000" w14:paraId="0000002C">
      <w:pPr>
        <w:spacing w:before="59" w:line="203"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Die auf dieser Webseite angegebenen Preise sind in Euro angegeben, einschließlich aller Steuern. Sie können sich im</w:t>
      </w:r>
    </w:p>
    <w:p w:rsidR="00000000" w:rsidDel="00000000" w:rsidP="00000000" w:rsidRDefault="00000000" w:rsidRPr="00000000" w14:paraId="0000002D">
      <w:pPr>
        <w:spacing w:before="9" w:line="203"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Jahresverlauf ändern. Die bestellten Produkte werden jedoch zu dem am Tag der Bestellung geltenden Preis berechnet.</w:t>
      </w:r>
    </w:p>
    <w:p w:rsidR="00000000" w:rsidDel="00000000" w:rsidP="00000000" w:rsidRDefault="00000000" w:rsidRPr="00000000" w14:paraId="0000002E">
      <w:pPr>
        <w:spacing w:before="58" w:line="206"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Die Preise enthalten keine Versandkosten. Diese werden zusätzlich zum Preis der gekauften Produkte je nach Bestellwert berechnet. Die Versandkosten werden angezeigt, bevor der Käufer die Bestellung abschließt.</w:t>
      </w:r>
    </w:p>
    <w:p w:rsidR="00000000" w:rsidDel="00000000" w:rsidP="00000000" w:rsidRDefault="00000000" w:rsidRPr="00000000" w14:paraId="0000002F">
      <w:pPr>
        <w:spacing w:before="239" w:line="207"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Die Preise enthalten die am Tag der Bestellung geltende Mehrwertsteuer (MwSt.). Änderungen des Steuersatzes werden automatisch im Preis der verkauften Produkte berücksichtigt.</w:t>
      </w:r>
    </w:p>
    <w:p w:rsidR="00000000" w:rsidDel="00000000" w:rsidP="00000000" w:rsidRDefault="00000000" w:rsidRPr="00000000" w14:paraId="00000030">
      <w:pPr>
        <w:numPr>
          <w:ilvl w:val="0"/>
          <w:numId w:val="3"/>
        </w:numPr>
        <w:spacing w:before="243" w:line="205"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ZAHLUNGSBEDINGUNGEN</w:t>
      </w:r>
    </w:p>
    <w:p w:rsidR="00000000" w:rsidDel="00000000" w:rsidP="00000000" w:rsidRDefault="00000000" w:rsidRPr="00000000" w14:paraId="00000031">
      <w:pPr>
        <w:tabs>
          <w:tab w:val="left" w:leader="none" w:pos="432"/>
        </w:tabs>
        <w:spacing w:before="119" w:line="206" w:lineRule="auto"/>
        <w:ind w:left="432" w:hanging="432"/>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4.1</w:t>
        <w:tab/>
        <w:t xml:space="preserve">Sisley akzeptiert, dass Bestellungen über jede auf der Website verfügbaren Zahlungsmethode bezahlt werden können. Zahlungen per Scheck werden nicht akzeptiert.</w:t>
      </w:r>
    </w:p>
    <w:p w:rsidR="00000000" w:rsidDel="00000000" w:rsidP="00000000" w:rsidRDefault="00000000" w:rsidRPr="00000000" w14:paraId="00000032">
      <w:pPr>
        <w:spacing w:before="119" w:line="207"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Die Belastung erfolgt innerhalb von 5 Tagen ab der Bestellung. SISLEY behält sich das Eigentum an den Produkten bis zum vollständigen Eingang des Preises einschließlich der Kosten und Steuern vor.</w:t>
      </w:r>
    </w:p>
    <w:p w:rsidR="00000000" w:rsidDel="00000000" w:rsidP="00000000" w:rsidRDefault="00000000" w:rsidRPr="00000000" w14:paraId="00000033">
      <w:pPr>
        <w:spacing w:before="66" w:line="203"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Die Belastung erfolgt mit dem Versand der Bestellung.</w:t>
      </w:r>
    </w:p>
    <w:p w:rsidR="00000000" w:rsidDel="00000000" w:rsidP="00000000" w:rsidRDefault="00000000" w:rsidRPr="00000000" w14:paraId="00000034">
      <w:pPr>
        <w:spacing w:before="58" w:line="206"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Mit der Eingabe der Informationen zu seiner Kreditkarte, gibt der Käufer die Zustimmung zur Belastung seiner Kreditkarte. Der Käufer muss die Nummer seiner Kreditkarte angeben, das Datum, bis zu dem sie gültig ist, sowie den Sicherheitscode (dreistellige Zahl auf der Rückseite der Karte).</w:t>
      </w:r>
    </w:p>
    <w:p w:rsidR="00000000" w:rsidDel="00000000" w:rsidP="00000000" w:rsidRDefault="00000000" w:rsidRPr="00000000" w14:paraId="00000035">
      <w:pPr>
        <w:spacing w:before="339" w:line="206" w:lineRule="auto"/>
        <w:ind w:left="432" w:hanging="432"/>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4.2 </w:t>
        <w:tab/>
        <w:t xml:space="preserve">Der gesamte Vorgang findet verschlüsselt statt. Die Bankdaten des Käufers werden nicht über die Webseite übermittelt, sondern über die sichere Zahlungsplattform des Serviceanbieters ADYEN zum Schutz vor Kreditkartenbetrug SISLEY behält sich das Recht vor, die Informationen des Verkäufers zu verifizieren und in diesem Zusammenhang um Zusendung einer Ausweiskopie (z. B. Kopie des Personalausweises) per E-Mail oder Post zu bitten. Dadurch kann es zu einer verzögerten Bearbeitung der Bestellung kommen, die der Verkäufer insoweit jedoch nicht zu vertreten hat und aus der der Käufer daher keine Entschädigungsansprüche geltend machen kann.</w:t>
      </w:r>
    </w:p>
    <w:p w:rsidR="00000000" w:rsidDel="00000000" w:rsidP="00000000" w:rsidRDefault="00000000" w:rsidRPr="00000000" w14:paraId="00000036">
      <w:pPr>
        <w:spacing w:before="129" w:line="202"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Im Rahmen der Bekämpfung von Internetbetrug können Angaben zu Ihrer Bestellung an eine zuständige Behörde zur Überprüfung übermittelt werden.</w:t>
      </w:r>
    </w:p>
    <w:p w:rsidR="00000000" w:rsidDel="00000000" w:rsidP="00000000" w:rsidRDefault="00000000" w:rsidRPr="00000000" w14:paraId="00000037">
      <w:pPr>
        <w:spacing w:before="123" w:line="203" w:lineRule="auto"/>
        <w:ind w:left="432" w:firstLine="0"/>
        <w:jc w:val="both"/>
        <w:rPr>
          <w:rFonts w:ascii="Arial Narrow" w:cs="Arial Narrow" w:eastAsia="Arial Narrow" w:hAnsi="Arial Narrow"/>
          <w:color w:val="000000"/>
          <w:sz w:val="18"/>
          <w:szCs w:val="18"/>
        </w:rPr>
        <w:sectPr>
          <w:type w:val="nextPage"/>
          <w:pgSz w:h="15840" w:w="12240" w:orient="portrait"/>
          <w:pgMar w:bottom="1144" w:top="1420" w:left="1797" w:right="1783" w:header="720" w:footer="720"/>
        </w:sectPr>
      </w:pPr>
      <w:r w:rsidDel="00000000" w:rsidR="00000000" w:rsidRPr="00000000">
        <w:rPr>
          <w:rFonts w:ascii="Arial Narrow" w:cs="Arial Narrow" w:eastAsia="Arial Narrow" w:hAnsi="Arial Narrow"/>
          <w:color w:val="000000"/>
          <w:sz w:val="18"/>
          <w:szCs w:val="18"/>
          <w:rtl w:val="0"/>
        </w:rPr>
        <w:t xml:space="preserve">Der Käufer gewährleistet SISLEY gegenüber, dass er über die notwendigen Befugnisse für die von ihm verwendete</w:t>
      </w:r>
    </w:p>
    <w:p w:rsidR="00000000" w:rsidDel="00000000" w:rsidP="00000000" w:rsidRDefault="00000000" w:rsidRPr="00000000" w14:paraId="00000038">
      <w:pPr>
        <w:spacing w:before="4" w:line="204"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Zahlungsmethode verfügt, wenn er das Bestellformular abschickt.</w:t>
      </w:r>
    </w:p>
    <w:p w:rsidR="00000000" w:rsidDel="00000000" w:rsidP="00000000" w:rsidRDefault="00000000" w:rsidRPr="00000000" w14:paraId="00000039">
      <w:pPr>
        <w:spacing w:before="6" w:line="208"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behält sich vor, Bestellungen oder Lieferungen jeder Art und in jeder Ausführungsphase auszusetzen oder zu stornieren, wenn die Zahlung eines vom Käufer geschuldeten Betrags nicht geleistet wird oder Zahlungsstörungen auftreten. Um den Kaufvorgang auf der Webseite zu vereinfachen kann der Käufer seine Bankdaten in verschlüsselter Form sicher über die Option „Meine gespeicherten Zahlungskarten“ speichern. Wenn der Käufer diese Option nicht mehr nutzen möchte, kann er seine Bankdaten jederzeit löschen oder neue Bankdaten im Bereich „Zahlungsmethode“ im Zahlungsvorgang anlegen.</w:t>
      </w:r>
    </w:p>
    <w:p w:rsidR="00000000" w:rsidDel="00000000" w:rsidP="00000000" w:rsidRDefault="00000000" w:rsidRPr="00000000" w14:paraId="0000003A">
      <w:pPr>
        <w:spacing w:before="390" w:line="206" w:lineRule="auto"/>
        <w:ind w:left="432" w:hanging="432"/>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4.3 </w:t>
        <w:tab/>
        <w:t xml:space="preserve">Der Käufer kann die Bezahlung seiner Bestellung über PayPal abwickeln, unter der Bedingung, dass ein PayPal-Konto vorhanden ist. Es gelten die Allgemeinen Geschäftsbedingungen von PayPal.</w:t>
      </w:r>
    </w:p>
    <w:p w:rsidR="00000000" w:rsidDel="00000000" w:rsidP="00000000" w:rsidRDefault="00000000" w:rsidRPr="00000000" w14:paraId="0000003B">
      <w:pPr>
        <w:spacing w:before="390" w:line="206" w:lineRule="auto"/>
        <w:ind w:left="432" w:hanging="432"/>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222222"/>
          <w:sz w:val="18"/>
          <w:szCs w:val="18"/>
          <w:highlight w:val="white"/>
          <w:rtl w:val="0"/>
        </w:rPr>
        <w:t xml:space="preserve">4.4</w:t>
        <w:tab/>
        <w:t xml:space="preserve">Der Käufer kann seine/ihre Bestellung(en) über Klarna bezahlen, sofern er/sie ein Klarna-Konto besitzt. Klarna ermöglicht einen Zahlungsaufschub von 30 Tagen für Bestellungen bis zu einem Wert von 5.000 Euro. Alle aufgeschobenen Zahlungen sind zinslos. Es gelten die Allgemeinen Geschäftsbedingungen von Klarna. </w:t>
      </w:r>
      <w:r w:rsidDel="00000000" w:rsidR="00000000" w:rsidRPr="00000000">
        <w:rPr>
          <w:rtl w:val="0"/>
        </w:rPr>
      </w:r>
    </w:p>
    <w:p w:rsidR="00000000" w:rsidDel="00000000" w:rsidP="00000000" w:rsidRDefault="00000000" w:rsidRPr="00000000" w14:paraId="0000003C">
      <w:pPr>
        <w:numPr>
          <w:ilvl w:val="0"/>
          <w:numId w:val="4"/>
        </w:numPr>
        <w:spacing w:before="242" w:line="205"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 LIEFERUNG</w:t>
      </w:r>
    </w:p>
    <w:p w:rsidR="00000000" w:rsidDel="00000000" w:rsidP="00000000" w:rsidRDefault="00000000" w:rsidRPr="00000000" w14:paraId="0000003D">
      <w:pPr>
        <w:tabs>
          <w:tab w:val="left" w:leader="none" w:pos="432"/>
        </w:tabs>
        <w:spacing w:before="122" w:line="205"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5.1</w:t>
        <w:tab/>
      </w:r>
      <w:r w:rsidDel="00000000" w:rsidR="00000000" w:rsidRPr="00000000">
        <w:rPr>
          <w:rFonts w:ascii="Arial Narrow" w:cs="Arial Narrow" w:eastAsia="Arial Narrow" w:hAnsi="Arial Narrow"/>
          <w:color w:val="000000"/>
          <w:sz w:val="18"/>
          <w:szCs w:val="18"/>
          <w:u w:val="single"/>
          <w:rtl w:val="0"/>
        </w:rPr>
        <w:t xml:space="preserve">Ablauf der Lieferungen </w:t>
      </w:r>
      <w:r w:rsidDel="00000000" w:rsidR="00000000" w:rsidRPr="00000000">
        <w:rPr>
          <w:rtl w:val="0"/>
        </w:rPr>
      </w:r>
    </w:p>
    <w:p w:rsidR="00000000" w:rsidDel="00000000" w:rsidP="00000000" w:rsidRDefault="00000000" w:rsidRPr="00000000" w14:paraId="0000003E">
      <w:pPr>
        <w:spacing w:before="52" w:line="211"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Die Produkte werden nur innerhalb Deutschlands mit Ausnahme der Insel Helgoland und Büsingen geliefert (andere Länder der Europäischen Union können nicht beliefert werden).</w:t>
      </w:r>
    </w:p>
    <w:p w:rsidR="00000000" w:rsidDel="00000000" w:rsidP="00000000" w:rsidRDefault="00000000" w:rsidRPr="00000000" w14:paraId="0000003F">
      <w:pPr>
        <w:spacing w:before="60" w:line="204"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Unter den angebotenen Versandarten kann der Käufer die für ihn angenehmste Liefermethode wählen.</w:t>
      </w:r>
    </w:p>
    <w:p w:rsidR="00000000" w:rsidDel="00000000" w:rsidP="00000000" w:rsidRDefault="00000000" w:rsidRPr="00000000" w14:paraId="00000040">
      <w:pPr>
        <w:tabs>
          <w:tab w:val="left" w:leader="none" w:pos="432"/>
        </w:tabs>
        <w:spacing w:before="122" w:line="205"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5.2</w:t>
        <w:tab/>
      </w:r>
      <w:r w:rsidDel="00000000" w:rsidR="00000000" w:rsidRPr="00000000">
        <w:rPr>
          <w:rFonts w:ascii="Arial Narrow" w:cs="Arial Narrow" w:eastAsia="Arial Narrow" w:hAnsi="Arial Narrow"/>
          <w:color w:val="000000"/>
          <w:sz w:val="18"/>
          <w:szCs w:val="18"/>
          <w:u w:val="single"/>
          <w:rtl w:val="0"/>
        </w:rPr>
        <w:t xml:space="preserve">Lieferzeiten </w:t>
      </w:r>
      <w:r w:rsidDel="00000000" w:rsidR="00000000" w:rsidRPr="00000000">
        <w:rPr>
          <w:rFonts w:ascii="Arial Narrow" w:cs="Arial Narrow" w:eastAsia="Arial Narrow" w:hAnsi="Arial Narrow"/>
          <w:color w:val="000000"/>
          <w:sz w:val="18"/>
          <w:szCs w:val="18"/>
          <w:rtl w:val="0"/>
        </w:rPr>
        <w:t xml:space="preserve"> </w:t>
      </w:r>
    </w:p>
    <w:p w:rsidR="00000000" w:rsidDel="00000000" w:rsidP="00000000" w:rsidRDefault="00000000" w:rsidRPr="00000000" w14:paraId="00000041">
      <w:pPr>
        <w:spacing w:before="120" w:line="206"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Die Lieferzeit für die Produkte hängt davon ab, welche Wahl der Käufer in Bezug auf die Versandart bei der Bestellung getroffen hat.</w:t>
      </w:r>
    </w:p>
    <w:p w:rsidR="00000000" w:rsidDel="00000000" w:rsidP="00000000" w:rsidRDefault="00000000" w:rsidRPr="00000000" w14:paraId="00000042">
      <w:pPr>
        <w:spacing w:before="63" w:line="206"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Wenn nicht Fehlbestände, höhere Gewalt oder Streiks bei den Versendern oder der Post vorliegen, werden die Produkte auf jeden Fall binnen dreißig (30) Tagen ab der Bestätigung der Bestellung an den Käufer geliefert.</w:t>
      </w:r>
    </w:p>
    <w:p w:rsidR="00000000" w:rsidDel="00000000" w:rsidP="00000000" w:rsidRDefault="00000000" w:rsidRPr="00000000" w14:paraId="00000043">
      <w:pPr>
        <w:spacing w:before="57" w:line="207"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Kommen die Waren zu SISLEY zurück, weil der Käufer die Sendung mit den Waren nicht angenommen hat, wird dem Käufer der Bestellwert unter Abzug der Versandkosten erstattet.</w:t>
      </w:r>
    </w:p>
    <w:p w:rsidR="00000000" w:rsidDel="00000000" w:rsidP="00000000" w:rsidRDefault="00000000" w:rsidRPr="00000000" w14:paraId="00000044">
      <w:pPr>
        <w:tabs>
          <w:tab w:val="left" w:leader="none" w:pos="432"/>
        </w:tabs>
        <w:spacing w:before="122" w:line="205"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5.3</w:t>
        <w:tab/>
      </w:r>
      <w:r w:rsidDel="00000000" w:rsidR="00000000" w:rsidRPr="00000000">
        <w:rPr>
          <w:rFonts w:ascii="Arial Narrow" w:cs="Arial Narrow" w:eastAsia="Arial Narrow" w:hAnsi="Arial Narrow"/>
          <w:color w:val="000000"/>
          <w:sz w:val="18"/>
          <w:szCs w:val="18"/>
          <w:u w:val="single"/>
          <w:rtl w:val="0"/>
        </w:rPr>
        <w:t xml:space="preserve">Überprüfung der Bestellung bei Erhalt</w:t>
      </w:r>
      <w:r w:rsidDel="00000000" w:rsidR="00000000" w:rsidRPr="00000000">
        <w:rPr>
          <w:rtl w:val="0"/>
        </w:rPr>
      </w:r>
    </w:p>
    <w:p w:rsidR="00000000" w:rsidDel="00000000" w:rsidP="00000000" w:rsidRDefault="00000000" w:rsidRPr="00000000" w14:paraId="00000045">
      <w:pPr>
        <w:spacing w:before="62" w:line="206"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Der Käufer überprüft sofort den Zustand der Verpackung und teilt dem Zusteller unmittelbar bei Zustellung seine Vorbehalte mit. Weitere Beschwerden zur Verpackung können nicht mehr beim SISLEY-Kundenservice geltend gemacht werden.</w:t>
      </w:r>
    </w:p>
    <w:p w:rsidR="00000000" w:rsidDel="00000000" w:rsidP="00000000" w:rsidRDefault="00000000" w:rsidRPr="00000000" w14:paraId="00000046">
      <w:pPr>
        <w:spacing w:before="57" w:line="207" w:lineRule="auto"/>
        <w:ind w:left="432" w:firstLine="0"/>
        <w:jc w:val="both"/>
        <w:rPr/>
      </w:pPr>
      <w:r w:rsidDel="00000000" w:rsidR="00000000" w:rsidRPr="00000000">
        <w:rPr>
          <w:rFonts w:ascii="Arial Narrow" w:cs="Arial Narrow" w:eastAsia="Arial Narrow" w:hAnsi="Arial Narrow"/>
          <w:color w:val="000000"/>
          <w:sz w:val="18"/>
          <w:szCs w:val="18"/>
          <w:rtl w:val="0"/>
        </w:rPr>
        <w:t xml:space="preserve">Der Käufer überprüft, ob die Lieferung seiner Bestellung entspricht und informiert den SISLEY-Kundenservice so schnell wie möglich über Mängel oder Nicht-Übereinstimmungen.</w:t>
      </w:r>
      <w:r w:rsidDel="00000000" w:rsidR="00000000" w:rsidRPr="00000000">
        <w:rPr>
          <w:rtl w:val="0"/>
        </w:rPr>
      </w:r>
    </w:p>
    <w:p w:rsidR="00000000" w:rsidDel="00000000" w:rsidP="00000000" w:rsidRDefault="00000000" w:rsidRPr="00000000" w14:paraId="00000047">
      <w:pPr>
        <w:numPr>
          <w:ilvl w:val="0"/>
          <w:numId w:val="4"/>
        </w:numPr>
        <w:spacing w:before="242" w:line="205"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 MAISON SISLEY PFLEGEBEHANDLUNGEN UND ERWERB VON GESCHENKGUTSCHEINEN</w:t>
      </w:r>
    </w:p>
    <w:p w:rsidR="00000000" w:rsidDel="00000000" w:rsidP="00000000" w:rsidRDefault="00000000" w:rsidRPr="00000000" w14:paraId="00000048">
      <w:pPr>
        <w:tabs>
          <w:tab w:val="left" w:leader="none" w:pos="432"/>
        </w:tabs>
        <w:spacing w:before="122" w:line="205"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6.1</w:t>
        <w:tab/>
      </w:r>
      <w:r w:rsidDel="00000000" w:rsidR="00000000" w:rsidRPr="00000000">
        <w:rPr>
          <w:rFonts w:ascii="Arial Narrow" w:cs="Arial Narrow" w:eastAsia="Arial Narrow" w:hAnsi="Arial Narrow"/>
          <w:color w:val="000000"/>
          <w:sz w:val="18"/>
          <w:szCs w:val="18"/>
          <w:u w:val="single"/>
          <w:rtl w:val="0"/>
        </w:rPr>
        <w:t xml:space="preserve">Online Reservierungen</w:t>
      </w:r>
      <w:r w:rsidDel="00000000" w:rsidR="00000000" w:rsidRPr="00000000">
        <w:rPr>
          <w:rFonts w:ascii="Arial Narrow" w:cs="Arial Narrow" w:eastAsia="Arial Narrow" w:hAnsi="Arial Narrow"/>
          <w:color w:val="000000"/>
          <w:sz w:val="18"/>
          <w:szCs w:val="18"/>
          <w:rtl w:val="0"/>
        </w:rPr>
        <w:t xml:space="preserve"> </w:t>
      </w:r>
    </w:p>
    <w:p w:rsidR="00000000" w:rsidDel="00000000" w:rsidP="00000000" w:rsidRDefault="00000000" w:rsidRPr="00000000" w14:paraId="00000049">
      <w:pPr>
        <w:spacing w:before="57" w:line="207"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Um eine Pflegebehandlung online zu reservieren, hat der Käufer zwischen den verschiedenen Kategorien der angebotenen Pflegebehandlungen zu wählen und sodann die gewünschte Behandlung zu auszuwählen (die Behandlung). Sodann kann der Käufer je nach Verfügbarkeit Datum und Uhrzeit der Behandlung wählen.</w:t>
      </w:r>
    </w:p>
    <w:p w:rsidR="00000000" w:rsidDel="00000000" w:rsidP="00000000" w:rsidRDefault="00000000" w:rsidRPr="00000000" w14:paraId="0000004A">
      <w:pPr>
        <w:spacing w:before="57" w:line="207"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Die Zahlung wird am Tag der Behandlung fällig und erfolgt durch den Käufer vor Ort im Maison Sisley Boutique. </w:t>
      </w:r>
    </w:p>
    <w:p w:rsidR="00000000" w:rsidDel="00000000" w:rsidP="00000000" w:rsidRDefault="00000000" w:rsidRPr="00000000" w14:paraId="0000004B">
      <w:pPr>
        <w:spacing w:before="57" w:line="207" w:lineRule="auto"/>
        <w:ind w:left="432" w:firstLine="0"/>
        <w:jc w:val="both"/>
        <w:rPr/>
      </w:pPr>
      <w:r w:rsidDel="00000000" w:rsidR="00000000" w:rsidRPr="00000000">
        <w:rPr>
          <w:rFonts w:ascii="Arial Narrow" w:cs="Arial Narrow" w:eastAsia="Arial Narrow" w:hAnsi="Arial Narrow"/>
          <w:color w:val="000000"/>
          <w:sz w:val="18"/>
          <w:szCs w:val="18"/>
          <w:rtl w:val="0"/>
        </w:rPr>
        <w:t xml:space="preserve">Für die Änderung oder Absage eines reservierten Behandlungstermins ist der ausgewählte Maison Sisley Shop mindestens 24 Stunden vor dem geplanten Termin zu kontaktieren.</w:t>
      </w:r>
      <w:r w:rsidDel="00000000" w:rsidR="00000000" w:rsidRPr="00000000">
        <w:rPr>
          <w:rtl w:val="0"/>
        </w:rPr>
      </w:r>
    </w:p>
    <w:p w:rsidR="00000000" w:rsidDel="00000000" w:rsidP="00000000" w:rsidRDefault="00000000" w:rsidRPr="00000000" w14:paraId="0000004C">
      <w:pPr>
        <w:spacing w:before="57" w:line="207"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Sollten Sie zu spät zu einem mit uns vereinbarten Behandlungstermin erscheinen, ist der Maison Sisley Shop nicht verpflichtet, die geplante Behandlung in voller Länge durchzuführen. Im Falle eines direkten Anschlusstermins, muss Maison Sisley Ihren Termin kürzen, um die Einhaltung nachfolgender Termine zu gewährleisten. Bei einer Verspätung von mehr als 15 Minuten muss Ihre Behandlung verschoben werden. </w:t>
      </w:r>
    </w:p>
    <w:p w:rsidR="00000000" w:rsidDel="00000000" w:rsidP="00000000" w:rsidRDefault="00000000" w:rsidRPr="00000000" w14:paraId="0000004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32"/>
        </w:tabs>
        <w:spacing w:after="160" w:before="122" w:line="205" w:lineRule="auto"/>
        <w:ind w:left="360" w:right="0" w:hanging="360"/>
        <w:jc w:val="both"/>
        <w:rPr>
          <w:rFonts w:ascii="Arial Narrow" w:cs="Arial Narrow" w:eastAsia="Arial Narrow" w:hAnsi="Arial Narrow"/>
          <w:b w:val="0"/>
          <w:bCs w:val="0"/>
          <w:i w:val="0"/>
          <w:iCs w:val="0"/>
          <w:smallCaps w:val="0"/>
          <w:strike w:val="0"/>
          <w:color w:val="000000"/>
          <w:sz w:val="18"/>
          <w:szCs w:val="18"/>
          <w:u w:val="singl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Online-Erwerb von Geschenkgutscheinen</w:t>
      </w:r>
    </w:p>
    <w:p w:rsidR="00000000" w:rsidDel="00000000" w:rsidP="00000000" w:rsidRDefault="00000000" w:rsidRPr="00000000" w14:paraId="0000004E">
      <w:pPr>
        <w:spacing w:before="57" w:line="207"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bietet auf der Website mitunter Maison Sisley Geschenkgutscheine zum Kauf an. Diese können nur in den Maison Sisley Shops eingelöst werden. </w:t>
      </w:r>
      <w:r w:rsidDel="00000000" w:rsidR="00000000" w:rsidRPr="00000000">
        <w:rPr>
          <w:rFonts w:ascii="Arial Narrow" w:cs="Arial Narrow" w:eastAsia="Arial Narrow" w:hAnsi="Arial Narrow"/>
          <w:b w:val="1"/>
          <w:bCs w:val="1"/>
          <w:color w:val="000000"/>
          <w:sz w:val="18"/>
          <w:szCs w:val="18"/>
          <w:rtl w:val="0"/>
        </w:rPr>
        <w:t xml:space="preserve">Der Kauf von Geschenkgutscheinen kann auf der Website nur getrennt vom Kauf anderer Produkte durchgeführt werden</w:t>
      </w:r>
      <w:r w:rsidDel="00000000" w:rsidR="00000000" w:rsidRPr="00000000">
        <w:rPr>
          <w:rFonts w:ascii="Arial Narrow" w:cs="Arial Narrow" w:eastAsia="Arial Narrow" w:hAnsi="Arial Narrow"/>
          <w:color w:val="000000"/>
          <w:sz w:val="18"/>
          <w:szCs w:val="18"/>
          <w:rtl w:val="0"/>
        </w:rPr>
        <w:t xml:space="preserve">.</w:t>
      </w:r>
    </w:p>
    <w:p w:rsidR="00000000" w:rsidDel="00000000" w:rsidP="00000000" w:rsidRDefault="00000000" w:rsidRPr="00000000" w14:paraId="0000004F">
      <w:pPr>
        <w:spacing w:before="57" w:line="207"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Beim Kauf eines Geschenkgutscheins auf der Website hat der Käufer zu bestätigen, dass er die vorliegenden Allgemeinen Geschäftsbedingungen für Online Verkäufe gelesen und vorbehaltlos akzeptiert hat:</w:t>
      </w:r>
    </w:p>
    <w:p w:rsidR="00000000" w:rsidDel="00000000" w:rsidP="00000000" w:rsidRDefault="00000000" w:rsidRPr="00000000" w14:paraId="00000050">
      <w:pPr>
        <w:spacing w:before="57" w:line="207"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Um den Kauf eines Geschenkgutscheins zu validieren, muss der Käufer den Namen des Begünstigten der Behandlung angeben. Der Begünstigte kann der Käufer selbst oder ein Dritter sein. Alle Geschenkgutscheine sind persönlich und nicht übertragbar.</w:t>
        <w:br w:type="textWrapping"/>
        <w:t xml:space="preserve">Entscheidet sich der Käufer für E-Mail-Versand an ihn selbst, so erhält der Käufer eine E-Mail mit einem Link zu einem Geschenkgutschein, den er ausdrucken und in einem Maison Sisley Shop seiner Wahl einlösen kann. Wird der Gutschein auf Wunsch des Käufers per E-Mail an den Begünstigten gesendet, ist dieser der Empfänger der E-Mail. Der Käufer bestätigt für diesen Fall, dass der Begünstigte mit der Übermittlung seiner Daten an SISLEY Deutschland Vertriebs GmbH und der Verarbeitung seiner Daten durch SISLEY Deutschland Vertriebs GmbH zum Zwecke der Abwicklung des Geschenkgutscheins einverstanden ist. </w:t>
      </w:r>
    </w:p>
    <w:p w:rsidR="00000000" w:rsidDel="00000000" w:rsidP="00000000" w:rsidRDefault="00000000" w:rsidRPr="00000000" w14:paraId="00000051">
      <w:pPr>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br w:type="textWrapping"/>
        <w:t xml:space="preserve">Der Geschenkgutschein enthält einen spezifischen Strichcode, der es dem ausgewählten Maison Sisley Shop ermöglicht, zu überprüfen, ob die gekaufte Pflegebehandlung bereits erbracht wurde. </w:t>
        <w:br w:type="textWrapping"/>
      </w:r>
    </w:p>
    <w:p w:rsidR="00000000" w:rsidDel="00000000" w:rsidP="00000000" w:rsidRDefault="00000000" w:rsidRPr="00000000" w14:paraId="00000052">
      <w:pPr>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Die Geschenkgutscheine sind für drei Jahre gültig. Die Frist beginnt mit dem Ende des Jahres, in dem der Gutschein erworben wurde. Wird der Gutschein nicht rechtzeitig eingelöst, kann der Berechtigte - auch wiederholt und selbst wenn der Gutschein schon abgelaufen sein sollte - SISLEY auffordern, die Gültigkeitsdauer des Gutschein mit einer neuen Laufzeit von einem Jahr für den Begünstigten neu auszustellen und Sisley wird diesem Ersuchen um Verlängerung des Gutschein entsprechen. Die Möglichkeit die Gültigkeitsdauer mit einer weiteren Laufzeit von einem Jahr neu auszustellen endet aber jedenfalls nach drei Jahren nach dem Erwerb des Gutscheins. Wird der Geschenkgutschein nicht innerhalb dieser Gültigkeitsdauer eingelöst, haben weder der Käufer noch der Begünstigte Anspruch auf eine Rückerstattung. Bei Reklamationen wenden Sie sich bitte per E-Mail an unser Maison Sisley Team unter: </w:t>
      </w:r>
      <w:hyperlink r:id="rId11">
        <w:r w:rsidDel="00000000" w:rsidR="00000000" w:rsidRPr="00000000">
          <w:rPr>
            <w:rFonts w:ascii="Arial Narrow" w:cs="Arial Narrow" w:eastAsia="Arial Narrow" w:hAnsi="Arial Narrow"/>
            <w:color w:val="1155cc"/>
            <w:sz w:val="18"/>
            <w:szCs w:val="18"/>
            <w:u w:val="single"/>
            <w:rtl w:val="0"/>
          </w:rPr>
          <w:t xml:space="preserve">boutique.munich@sisley.fr</w:t>
        </w:r>
      </w:hyperlink>
      <w:r w:rsidDel="00000000" w:rsidR="00000000" w:rsidRPr="00000000">
        <w:rPr>
          <w:rtl w:val="0"/>
        </w:rPr>
      </w:r>
    </w:p>
    <w:p w:rsidR="00000000" w:rsidDel="00000000" w:rsidP="00000000" w:rsidRDefault="00000000" w:rsidRPr="00000000" w14:paraId="00000053">
      <w:pPr>
        <w:numPr>
          <w:ilvl w:val="0"/>
          <w:numId w:val="4"/>
        </w:numPr>
        <w:spacing w:before="242" w:line="205"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WIDERRUFSBELEHRUNG</w:t>
      </w:r>
    </w:p>
    <w:p w:rsidR="00000000" w:rsidDel="00000000" w:rsidP="00000000" w:rsidRDefault="00000000" w:rsidRPr="00000000" w14:paraId="00000054">
      <w:pPr>
        <w:tabs>
          <w:tab w:val="left" w:leader="none" w:pos="432"/>
        </w:tabs>
        <w:spacing w:before="242" w:line="205" w:lineRule="auto"/>
        <w:ind w:left="360" w:firstLine="0"/>
        <w:jc w:val="both"/>
        <w:rPr>
          <w:rFonts w:ascii="Arial Narrow" w:cs="Arial Narrow" w:eastAsia="Arial Narrow" w:hAnsi="Arial Narrow"/>
          <w:b w:val="1"/>
          <w:bCs w:val="1"/>
          <w:color w:val="000000"/>
          <w:sz w:val="18"/>
          <w:szCs w:val="18"/>
        </w:rPr>
      </w:pPr>
      <w:r w:rsidDel="00000000" w:rsidR="00000000" w:rsidRPr="00000000">
        <w:rPr>
          <w:rtl w:val="0"/>
        </w:rPr>
      </w:r>
    </w:p>
    <w:tbl>
      <w:tblPr>
        <w:tblStyle w:val="Table1"/>
        <w:tblW w:w="8202.0" w:type="dxa"/>
        <w:jc w:val="left"/>
        <w:tblInd w:w="450.0" w:type="dxa"/>
        <w:tblBorders>
          <w:top w:color="000000" w:space="0" w:sz="6" w:val="single"/>
          <w:left w:color="000000" w:space="0" w:sz="6" w:val="single"/>
          <w:bottom w:color="000000" w:space="0" w:sz="6" w:val="single"/>
          <w:right w:color="000000" w:space="0" w:sz="6" w:val="single"/>
        </w:tblBorders>
        <w:tblLayout w:type="fixed"/>
        <w:tblLook w:val="0400"/>
      </w:tblPr>
      <w:tblGrid>
        <w:gridCol w:w="8202"/>
        <w:tblGridChange w:id="0">
          <w:tblGrid>
            <w:gridCol w:w="8202"/>
          </w:tblGrid>
        </w:tblGridChange>
      </w:tblGrid>
      <w:tr>
        <w:trPr>
          <w:cantSplit w:val="0"/>
          <w:tblHeader w:val="0"/>
        </w:trPr>
        <w:tc>
          <w:tcPr>
            <w:tcBorders>
              <w:top w:color="000000" w:space="0" w:sz="0" w:val="nil"/>
              <w:left w:color="000000" w:space="0" w:sz="0" w:val="nil"/>
              <w:bottom w:color="000000" w:space="0" w:sz="0" w:val="nil"/>
              <w:right w:color="000000" w:space="0" w:sz="6" w:val="single"/>
            </w:tcBorders>
            <w:tcMar>
              <w:top w:w="0.0" w:type="dxa"/>
              <w:left w:w="0.0" w:type="dxa"/>
              <w:bottom w:w="0.0" w:type="dxa"/>
              <w:right w:w="0.0" w:type="dxa"/>
            </w:tcMar>
          </w:tcPr>
          <w:p w:rsidR="00000000" w:rsidDel="00000000" w:rsidP="00000000" w:rsidRDefault="00000000" w:rsidRPr="00000000" w14:paraId="00000055">
            <w:pPr>
              <w:jc w:val="both"/>
              <w:rPr>
                <w:rFonts w:ascii="Arial Narrow" w:cs="Arial Narrow" w:eastAsia="Arial Narrow" w:hAnsi="Arial Narrow"/>
                <w:color w:val="141414"/>
              </w:rPr>
            </w:pPr>
            <w:r w:rsidDel="00000000" w:rsidR="00000000" w:rsidRPr="00000000">
              <w:rPr>
                <w:rFonts w:ascii="Arial Narrow" w:cs="Arial Narrow" w:eastAsia="Arial Narrow" w:hAnsi="Arial Narrow"/>
                <w:b w:val="1"/>
                <w:bCs w:val="1"/>
                <w:color w:val="141414"/>
                <w:rtl w:val="0"/>
              </w:rPr>
              <w:t xml:space="preserve">Widerrufsbelehrung</w:t>
            </w:r>
            <w:r w:rsidDel="00000000" w:rsidR="00000000" w:rsidRPr="00000000">
              <w:rPr>
                <w:rFonts w:ascii="Arial Narrow" w:cs="Arial Narrow" w:eastAsia="Arial Narrow" w:hAnsi="Arial Narrow"/>
                <w:color w:val="141414"/>
                <w:rtl w:val="0"/>
              </w:rPr>
              <w:t xml:space="preserve"> </w:t>
            </w:r>
          </w:p>
        </w:tc>
      </w:tr>
      <w:tr>
        <w:trPr>
          <w:cantSplit w:val="0"/>
          <w:tblHeader w:val="0"/>
        </w:trPr>
        <w:tc>
          <w:tcPr>
            <w:tcBorders>
              <w:top w:color="000000" w:space="0" w:sz="0" w:val="nil"/>
              <w:left w:color="000000" w:space="0" w:sz="0" w:val="nil"/>
              <w:bottom w:color="000000" w:space="0" w:sz="0" w:val="nil"/>
              <w:right w:color="000000" w:space="0" w:sz="6" w:val="single"/>
            </w:tcBorders>
            <w:tcMar>
              <w:top w:w="0.0" w:type="dxa"/>
              <w:left w:w="0.0" w:type="dxa"/>
              <w:bottom w:w="0.0" w:type="dxa"/>
              <w:right w:w="0.0" w:type="dxa"/>
            </w:tcMar>
          </w:tcPr>
          <w:p w:rsidR="00000000" w:rsidDel="00000000" w:rsidP="00000000" w:rsidRDefault="00000000" w:rsidRPr="00000000" w14:paraId="00000056">
            <w:pPr>
              <w:jc w:val="both"/>
              <w:rPr>
                <w:rFonts w:ascii="Arial Narrow" w:cs="Arial Narrow" w:eastAsia="Arial Narrow" w:hAnsi="Arial Narrow"/>
                <w:color w:val="14141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6" w:val="single"/>
            </w:tcBorders>
            <w:tcMar>
              <w:top w:w="0.0" w:type="dxa"/>
              <w:left w:w="0.0" w:type="dxa"/>
              <w:bottom w:w="0.0" w:type="dxa"/>
              <w:right w:w="0.0" w:type="dxa"/>
            </w:tcMar>
          </w:tcPr>
          <w:p w:rsidR="00000000" w:rsidDel="00000000" w:rsidP="00000000" w:rsidRDefault="00000000" w:rsidRPr="00000000" w14:paraId="00000057">
            <w:pPr>
              <w:jc w:val="both"/>
              <w:rPr>
                <w:rFonts w:ascii="Arial Narrow" w:cs="Arial Narrow" w:eastAsia="Arial Narrow" w:hAnsi="Arial Narrow"/>
                <w:color w:val="141414"/>
                <w:sz w:val="18"/>
                <w:szCs w:val="18"/>
              </w:rPr>
            </w:pPr>
            <w:r w:rsidDel="00000000" w:rsidR="00000000" w:rsidRPr="00000000">
              <w:rPr>
                <w:rFonts w:ascii="Arial Narrow" w:cs="Arial Narrow" w:eastAsia="Arial Narrow" w:hAnsi="Arial Narrow"/>
                <w:b w:val="1"/>
                <w:bCs w:val="1"/>
                <w:color w:val="141414"/>
                <w:sz w:val="18"/>
                <w:szCs w:val="18"/>
                <w:rtl w:val="0"/>
              </w:rPr>
              <w:t xml:space="preserve">Widerrufsrecht</w:t>
            </w:r>
            <w:r w:rsidDel="00000000" w:rsidR="00000000" w:rsidRPr="00000000">
              <w:rPr>
                <w:rFonts w:ascii="Arial Narrow" w:cs="Arial Narrow" w:eastAsia="Arial Narrow" w:hAnsi="Arial Narrow"/>
                <w:color w:val="141414"/>
                <w:sz w:val="18"/>
                <w:szCs w:val="18"/>
                <w:rtl w:val="0"/>
              </w:rPr>
              <w:t xml:space="preserve"> </w:t>
            </w:r>
          </w:p>
        </w:tc>
      </w:tr>
      <w:tr>
        <w:trPr>
          <w:cantSplit w:val="0"/>
          <w:tblHeader w:val="0"/>
        </w:trPr>
        <w:tc>
          <w:tcPr>
            <w:tcBorders>
              <w:top w:color="000000" w:space="0" w:sz="0" w:val="nil"/>
              <w:left w:color="000000" w:space="0" w:sz="0" w:val="nil"/>
              <w:bottom w:color="000000" w:space="0" w:sz="0" w:val="nil"/>
              <w:right w:color="000000" w:space="0" w:sz="6" w:val="single"/>
            </w:tcBorders>
            <w:tcMar>
              <w:top w:w="0.0" w:type="dxa"/>
              <w:left w:w="0.0" w:type="dxa"/>
              <w:bottom w:w="0.0" w:type="dxa"/>
              <w:right w:w="0.0" w:type="dxa"/>
            </w:tcMar>
          </w:tcPr>
          <w:p w:rsidR="00000000" w:rsidDel="00000000" w:rsidP="00000000" w:rsidRDefault="00000000" w:rsidRPr="00000000" w14:paraId="00000058">
            <w:pPr>
              <w:jc w:val="both"/>
              <w:rPr>
                <w:rFonts w:ascii="Arial Narrow" w:cs="Arial Narrow" w:eastAsia="Arial Narrow" w:hAnsi="Arial Narrow"/>
                <w:color w:val="141414"/>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6" w:val="single"/>
            </w:tcBorders>
            <w:tcMar>
              <w:top w:w="0.0" w:type="dxa"/>
              <w:left w:w="0.0" w:type="dxa"/>
              <w:bottom w:w="0.0" w:type="dxa"/>
              <w:right w:w="0.0" w:type="dxa"/>
            </w:tcMar>
          </w:tcPr>
          <w:p w:rsidR="00000000" w:rsidDel="00000000" w:rsidP="00000000" w:rsidRDefault="00000000" w:rsidRPr="00000000" w14:paraId="00000059">
            <w:pPr>
              <w:jc w:val="both"/>
              <w:rPr>
                <w:rFonts w:ascii="Arial Narrow" w:cs="Arial Narrow" w:eastAsia="Arial Narrow" w:hAnsi="Arial Narrow"/>
                <w:color w:val="141414"/>
                <w:sz w:val="18"/>
                <w:szCs w:val="18"/>
              </w:rPr>
            </w:pPr>
            <w:r w:rsidDel="00000000" w:rsidR="00000000" w:rsidRPr="00000000">
              <w:rPr>
                <w:rFonts w:ascii="Arial Narrow" w:cs="Arial Narrow" w:eastAsia="Arial Narrow" w:hAnsi="Arial Narrow"/>
                <w:color w:val="141414"/>
                <w:sz w:val="18"/>
                <w:szCs w:val="18"/>
                <w:rtl w:val="0"/>
              </w:rPr>
              <w:t xml:space="preserve">Sie haben das Recht, binnen vierzehn Tagen ohne Angabe von Gründen diesen Vertrag zu widerrufen.</w:t>
            </w:r>
          </w:p>
        </w:tc>
      </w:tr>
      <w:tr>
        <w:trPr>
          <w:cantSplit w:val="0"/>
          <w:tblHeader w:val="0"/>
        </w:trPr>
        <w:tc>
          <w:tcPr>
            <w:tcBorders>
              <w:top w:color="000000" w:space="0" w:sz="0" w:val="nil"/>
              <w:left w:color="000000" w:space="0" w:sz="0" w:val="nil"/>
              <w:bottom w:color="000000" w:space="0" w:sz="0" w:val="nil"/>
              <w:right w:color="000000" w:space="0" w:sz="6" w:val="single"/>
            </w:tcBorders>
            <w:tcMar>
              <w:top w:w="0.0" w:type="dxa"/>
              <w:left w:w="0.0" w:type="dxa"/>
              <w:bottom w:w="0.0" w:type="dxa"/>
              <w:right w:w="0.0" w:type="dxa"/>
            </w:tcMar>
          </w:tcPr>
          <w:p w:rsidR="00000000" w:rsidDel="00000000" w:rsidP="00000000" w:rsidRDefault="00000000" w:rsidRPr="00000000" w14:paraId="0000005A">
            <w:pPr>
              <w:jc w:val="both"/>
              <w:rPr>
                <w:rFonts w:ascii="Arial Narrow" w:cs="Arial Narrow" w:eastAsia="Arial Narrow" w:hAnsi="Arial Narrow"/>
                <w:color w:val="141414"/>
                <w:sz w:val="18"/>
                <w:szCs w:val="18"/>
              </w:rPr>
            </w:pPr>
            <w:r w:rsidDel="00000000" w:rsidR="00000000" w:rsidRPr="00000000">
              <w:rPr>
                <w:rFonts w:ascii="Arial Narrow" w:cs="Arial Narrow" w:eastAsia="Arial Narrow" w:hAnsi="Arial Narrow"/>
                <w:color w:val="141414"/>
                <w:sz w:val="18"/>
                <w:szCs w:val="18"/>
                <w:rtl w:val="0"/>
              </w:rPr>
              <w:t xml:space="preserve">Die Widerrufsfrist beträgt vierzehn Tage ab dem Tag an dem Sie oder ein von Ihnen benannter Dritter, der nicht der Beförderer ist, die Waren in Besitz genommen haben bzw. hat </w:t>
            </w:r>
          </w:p>
          <w:p w:rsidR="00000000" w:rsidDel="00000000" w:rsidP="00000000" w:rsidRDefault="00000000" w:rsidRPr="00000000" w14:paraId="0000005B">
            <w:pPr>
              <w:jc w:val="both"/>
              <w:rPr>
                <w:rFonts w:ascii="Arial Narrow" w:cs="Arial Narrow" w:eastAsia="Arial Narrow" w:hAnsi="Arial Narrow"/>
                <w:color w:val="141414"/>
                <w:sz w:val="18"/>
                <w:szCs w:val="18"/>
              </w:rPr>
            </w:pPr>
            <w:r w:rsidDel="00000000" w:rsidR="00000000" w:rsidRPr="00000000">
              <w:rPr>
                <w:rFonts w:ascii="Arial Narrow" w:cs="Arial Narrow" w:eastAsia="Arial Narrow" w:hAnsi="Arial Narrow"/>
                <w:color w:val="141414"/>
                <w:sz w:val="18"/>
                <w:szCs w:val="18"/>
                <w:rtl w:val="0"/>
              </w:rPr>
              <w:t xml:space="preserve">bzw. im Falle eines Vertrags über mehrere Waren ab dem Tag an dem Sie oder ein von Ihnen benannter Dritter, der nicht der Beförderer ist, die letzte Ware in Besitz genommen haben bzw. hat.</w:t>
            </w:r>
          </w:p>
          <w:p w:rsidR="00000000" w:rsidDel="00000000" w:rsidP="00000000" w:rsidRDefault="00000000" w:rsidRPr="00000000" w14:paraId="0000005C">
            <w:pPr>
              <w:jc w:val="both"/>
              <w:rPr>
                <w:rFonts w:ascii="Arial Narrow" w:cs="Arial Narrow" w:eastAsia="Arial Narrow" w:hAnsi="Arial Narrow"/>
                <w:color w:val="141414"/>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6" w:val="single"/>
            </w:tcBorders>
            <w:tcMar>
              <w:top w:w="0.0" w:type="dxa"/>
              <w:left w:w="0.0" w:type="dxa"/>
              <w:bottom w:w="0.0" w:type="dxa"/>
              <w:right w:w="0.0" w:type="dxa"/>
            </w:tcMar>
          </w:tcPr>
          <w:p w:rsidR="00000000" w:rsidDel="00000000" w:rsidP="00000000" w:rsidRDefault="00000000" w:rsidRPr="00000000" w14:paraId="0000005D">
            <w:pPr>
              <w:jc w:val="both"/>
              <w:rPr>
                <w:rFonts w:ascii="Arial Narrow" w:cs="Arial Narrow" w:eastAsia="Arial Narrow" w:hAnsi="Arial Narrow"/>
                <w:color w:val="141414"/>
                <w:sz w:val="18"/>
                <w:szCs w:val="18"/>
              </w:rPr>
            </w:pPr>
            <w:r w:rsidDel="00000000" w:rsidR="00000000" w:rsidRPr="00000000">
              <w:rPr>
                <w:rFonts w:ascii="Arial Narrow" w:cs="Arial Narrow" w:eastAsia="Arial Narrow" w:hAnsi="Arial Narrow"/>
                <w:color w:val="141414"/>
                <w:sz w:val="18"/>
                <w:szCs w:val="18"/>
                <w:rtl w:val="0"/>
              </w:rPr>
              <w:t xml:space="preserve">Um Ihr Widerrufsrecht auszuüben, müssen Sie uns </w:t>
            </w:r>
          </w:p>
          <w:p w:rsidR="00000000" w:rsidDel="00000000" w:rsidP="00000000" w:rsidRDefault="00000000" w:rsidRPr="00000000" w14:paraId="0000005E">
            <w:pPr>
              <w:jc w:val="both"/>
              <w:rPr>
                <w:rFonts w:ascii="Arial Narrow" w:cs="Arial Narrow" w:eastAsia="Arial Narrow" w:hAnsi="Arial Narrow"/>
                <w:color w:val="141414"/>
                <w:sz w:val="18"/>
                <w:szCs w:val="18"/>
              </w:rPr>
            </w:pPr>
            <w:r w:rsidDel="00000000" w:rsidR="00000000" w:rsidRPr="00000000">
              <w:rPr>
                <w:rtl w:val="0"/>
              </w:rPr>
            </w:r>
          </w:p>
          <w:p w:rsidR="00000000" w:rsidDel="00000000" w:rsidP="00000000" w:rsidRDefault="00000000" w:rsidRPr="00000000" w14:paraId="0000005F">
            <w:pPr>
              <w:spacing w:before="65" w:line="204"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Deutschland Vertriebs GmbH</w:t>
            </w:r>
          </w:p>
          <w:p w:rsidR="00000000" w:rsidDel="00000000" w:rsidP="00000000" w:rsidRDefault="00000000" w:rsidRPr="00000000" w14:paraId="00000060">
            <w:pPr>
              <w:spacing w:before="60" w:line="204"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Feringastraße 6</w:t>
            </w:r>
          </w:p>
          <w:p w:rsidR="00000000" w:rsidDel="00000000" w:rsidP="00000000" w:rsidRDefault="00000000" w:rsidRPr="00000000" w14:paraId="00000061">
            <w:pPr>
              <w:spacing w:before="65" w:line="204"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85774 Unterföhring</w:t>
            </w:r>
          </w:p>
          <w:p w:rsidR="00000000" w:rsidDel="00000000" w:rsidP="00000000" w:rsidRDefault="00000000" w:rsidRPr="00000000" w14:paraId="00000062">
            <w:pPr>
              <w:spacing w:before="60" w:line="204"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Telefax: 089 – 96 97 80 – 10</w:t>
            </w:r>
          </w:p>
          <w:p w:rsidR="00000000" w:rsidDel="00000000" w:rsidP="00000000" w:rsidRDefault="00000000" w:rsidRPr="00000000" w14:paraId="00000063">
            <w:pPr>
              <w:spacing w:before="60" w:line="204"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sz w:val="18"/>
                <w:szCs w:val="18"/>
                <w:rtl w:val="0"/>
              </w:rPr>
              <w:t xml:space="preserve">E-Mail: </w:t>
            </w:r>
            <w:hyperlink r:id="rId12">
              <w:r w:rsidDel="00000000" w:rsidR="00000000" w:rsidRPr="00000000">
                <w:rPr>
                  <w:rFonts w:ascii="Arial Narrow" w:cs="Arial Narrow" w:eastAsia="Arial Narrow" w:hAnsi="Arial Narrow"/>
                  <w:color w:val="1155cc"/>
                  <w:sz w:val="18"/>
                  <w:szCs w:val="18"/>
                  <w:u w:val="single"/>
                  <w:rtl w:val="0"/>
                </w:rPr>
                <w:t xml:space="preserve">customerserviceDE@sisley.fr</w:t>
              </w:r>
            </w:hyperlink>
            <w:r w:rsidDel="00000000" w:rsidR="00000000" w:rsidRPr="00000000">
              <w:rPr>
                <w:rtl w:val="0"/>
              </w:rPr>
            </w:r>
          </w:p>
          <w:p w:rsidR="00000000" w:rsidDel="00000000" w:rsidP="00000000" w:rsidRDefault="00000000" w:rsidRPr="00000000" w14:paraId="00000064">
            <w:pPr>
              <w:jc w:val="both"/>
              <w:rPr>
                <w:rFonts w:ascii="Arial Narrow" w:cs="Arial Narrow" w:eastAsia="Arial Narrow" w:hAnsi="Arial Narrow"/>
                <w:color w:val="141414"/>
                <w:sz w:val="18"/>
                <w:szCs w:val="18"/>
              </w:rPr>
            </w:pPr>
            <w:r w:rsidDel="00000000" w:rsidR="00000000" w:rsidRPr="00000000">
              <w:rPr>
                <w:rtl w:val="0"/>
              </w:rPr>
            </w:r>
          </w:p>
          <w:p w:rsidR="00000000" w:rsidDel="00000000" w:rsidP="00000000" w:rsidRDefault="00000000" w:rsidRPr="00000000" w14:paraId="00000065">
            <w:pPr>
              <w:jc w:val="both"/>
              <w:rPr>
                <w:rFonts w:ascii="Arial Narrow" w:cs="Arial Narrow" w:eastAsia="Arial Narrow" w:hAnsi="Arial Narrow"/>
                <w:color w:val="141414"/>
                <w:sz w:val="18"/>
                <w:szCs w:val="18"/>
              </w:rPr>
            </w:pPr>
            <w:r w:rsidDel="00000000" w:rsidR="00000000" w:rsidRPr="00000000">
              <w:rPr>
                <w:rFonts w:ascii="Arial Narrow" w:cs="Arial Narrow" w:eastAsia="Arial Narrow" w:hAnsi="Arial Narrow"/>
                <w:color w:val="141414"/>
                <w:sz w:val="18"/>
                <w:szCs w:val="18"/>
                <w:rtl w:val="0"/>
              </w:rPr>
              <w:t xml:space="preserve">mittels einer eindeutigen Erklärung (z.B. ein mit der Post versandter Brief, Telefax oder E-Mail) über Ihren Entschluss, diesen Vertrag zu widerrufen, informieren. Sie können dafür das beigefügte Muster-Widerrufsformular verwenden. Dies ist jedoch nicht vorgeschrieben.</w:t>
            </w:r>
          </w:p>
        </w:tc>
      </w:tr>
      <w:tr>
        <w:trPr>
          <w:cantSplit w:val="0"/>
          <w:tblHeader w:val="0"/>
        </w:trPr>
        <w:tc>
          <w:tcPr>
            <w:tcBorders>
              <w:top w:color="000000" w:space="0" w:sz="0" w:val="nil"/>
              <w:left w:color="000000" w:space="0" w:sz="0" w:val="nil"/>
              <w:bottom w:color="000000" w:space="0" w:sz="0" w:val="nil"/>
              <w:right w:color="000000" w:space="0" w:sz="6" w:val="single"/>
            </w:tcBorders>
            <w:tcMar>
              <w:top w:w="0.0" w:type="dxa"/>
              <w:left w:w="0.0" w:type="dxa"/>
              <w:bottom w:w="0.0" w:type="dxa"/>
              <w:right w:w="0.0" w:type="dxa"/>
            </w:tcMar>
          </w:tcPr>
          <w:p w:rsidR="00000000" w:rsidDel="00000000" w:rsidP="00000000" w:rsidRDefault="00000000" w:rsidRPr="00000000" w14:paraId="00000066">
            <w:pPr>
              <w:jc w:val="both"/>
              <w:rPr>
                <w:rFonts w:ascii="Arial Narrow" w:cs="Arial Narrow" w:eastAsia="Arial Narrow" w:hAnsi="Arial Narrow"/>
                <w:color w:val="141414"/>
                <w:sz w:val="18"/>
                <w:szCs w:val="18"/>
              </w:rPr>
            </w:pPr>
            <w:r w:rsidDel="00000000" w:rsidR="00000000" w:rsidRPr="00000000">
              <w:rPr>
                <w:rFonts w:ascii="Arial Narrow" w:cs="Arial Narrow" w:eastAsia="Arial Narrow" w:hAnsi="Arial Narrow"/>
                <w:color w:val="141414"/>
                <w:sz w:val="18"/>
                <w:szCs w:val="18"/>
                <w:rtl w:val="0"/>
              </w:rPr>
              <w:t xml:space="preserve">Zur Wahrung der Widerrufsfrist reicht es aus, dass Sie die Mitteilung über die Ausübung des Widerrufsrechts vor Ablauf der Widerrufsfrist absenden.</w:t>
            </w:r>
          </w:p>
          <w:p w:rsidR="00000000" w:rsidDel="00000000" w:rsidP="00000000" w:rsidRDefault="00000000" w:rsidRPr="00000000" w14:paraId="00000067">
            <w:pPr>
              <w:jc w:val="both"/>
              <w:rPr>
                <w:rFonts w:ascii="Arial Narrow" w:cs="Arial Narrow" w:eastAsia="Arial Narrow" w:hAnsi="Arial Narrow"/>
                <w:color w:val="141414"/>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6" w:val="single"/>
            </w:tcBorders>
            <w:tcMar>
              <w:top w:w="0.0" w:type="dxa"/>
              <w:left w:w="0.0" w:type="dxa"/>
              <w:bottom w:w="0.0" w:type="dxa"/>
              <w:right w:w="0.0" w:type="dxa"/>
            </w:tcMar>
          </w:tcPr>
          <w:p w:rsidR="00000000" w:rsidDel="00000000" w:rsidP="00000000" w:rsidRDefault="00000000" w:rsidRPr="00000000" w14:paraId="00000068">
            <w:pPr>
              <w:jc w:val="both"/>
              <w:rPr>
                <w:rFonts w:ascii="Arial Narrow" w:cs="Arial Narrow" w:eastAsia="Arial Narrow" w:hAnsi="Arial Narrow"/>
                <w:color w:val="141414"/>
                <w:sz w:val="18"/>
                <w:szCs w:val="18"/>
              </w:rPr>
            </w:pPr>
            <w:r w:rsidDel="00000000" w:rsidR="00000000" w:rsidRPr="00000000">
              <w:rPr>
                <w:rFonts w:ascii="Arial Narrow" w:cs="Arial Narrow" w:eastAsia="Arial Narrow" w:hAnsi="Arial Narrow"/>
                <w:b w:val="1"/>
                <w:bCs w:val="1"/>
                <w:color w:val="141414"/>
                <w:sz w:val="18"/>
                <w:szCs w:val="18"/>
                <w:rtl w:val="0"/>
              </w:rPr>
              <w:t xml:space="preserve">Folgen des Widerrufs</w:t>
            </w:r>
            <w:r w:rsidDel="00000000" w:rsidR="00000000" w:rsidRPr="00000000">
              <w:rPr>
                <w:rFonts w:ascii="Arial Narrow" w:cs="Arial Narrow" w:eastAsia="Arial Narrow" w:hAnsi="Arial Narrow"/>
                <w:color w:val="141414"/>
                <w:sz w:val="18"/>
                <w:szCs w:val="18"/>
                <w:rtl w:val="0"/>
              </w:rPr>
              <w:t xml:space="preserve"> </w:t>
            </w:r>
          </w:p>
        </w:tc>
      </w:tr>
      <w:tr>
        <w:trPr>
          <w:cantSplit w:val="0"/>
          <w:tblHeader w:val="0"/>
        </w:trPr>
        <w:tc>
          <w:tcPr>
            <w:tcBorders>
              <w:top w:color="000000" w:space="0" w:sz="0" w:val="nil"/>
              <w:left w:color="000000" w:space="0" w:sz="0" w:val="nil"/>
              <w:bottom w:color="000000" w:space="0" w:sz="0" w:val="nil"/>
              <w:right w:color="000000" w:space="0" w:sz="6" w:val="single"/>
            </w:tcBorders>
            <w:tcMar>
              <w:top w:w="0.0" w:type="dxa"/>
              <w:left w:w="0.0" w:type="dxa"/>
              <w:bottom w:w="0.0" w:type="dxa"/>
              <w:right w:w="0.0" w:type="dxa"/>
            </w:tcMar>
          </w:tcPr>
          <w:p w:rsidR="00000000" w:rsidDel="00000000" w:rsidP="00000000" w:rsidRDefault="00000000" w:rsidRPr="00000000" w14:paraId="00000069">
            <w:pPr>
              <w:jc w:val="both"/>
              <w:rPr>
                <w:rFonts w:ascii="Arial Narrow" w:cs="Arial Narrow" w:eastAsia="Arial Narrow" w:hAnsi="Arial Narrow"/>
                <w:color w:val="141414"/>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6" w:val="single"/>
            </w:tcBorders>
            <w:tcMar>
              <w:top w:w="0.0" w:type="dxa"/>
              <w:left w:w="0.0" w:type="dxa"/>
              <w:bottom w:w="0.0" w:type="dxa"/>
              <w:right w:w="0.0" w:type="dxa"/>
            </w:tcMar>
          </w:tcPr>
          <w:p w:rsidR="00000000" w:rsidDel="00000000" w:rsidP="00000000" w:rsidRDefault="00000000" w:rsidRPr="00000000" w14:paraId="0000006A">
            <w:pPr>
              <w:jc w:val="both"/>
              <w:rPr>
                <w:rFonts w:ascii="Arial Narrow" w:cs="Arial Narrow" w:eastAsia="Arial Narrow" w:hAnsi="Arial Narrow"/>
                <w:color w:val="141414"/>
                <w:sz w:val="18"/>
                <w:szCs w:val="18"/>
              </w:rPr>
            </w:pPr>
            <w:r w:rsidDel="00000000" w:rsidR="00000000" w:rsidRPr="00000000">
              <w:rPr>
                <w:rFonts w:ascii="Arial Narrow" w:cs="Arial Narrow" w:eastAsia="Arial Narrow" w:hAnsi="Arial Narrow"/>
                <w:color w:val="141414"/>
                <w:sz w:val="18"/>
                <w:szCs w:val="18"/>
                <w:rtl w:val="0"/>
              </w:rP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Wir können die Rückzahlung verweigern, bis wir die Waren wieder zurückerhalten haben oder bis Sie den Nachweis erbracht haben, dass Sie die Waren zurückgesandt haben, je nachdem, welches der frühere Zeitpunkt ist.</w:t>
            </w:r>
          </w:p>
          <w:p w:rsidR="00000000" w:rsidDel="00000000" w:rsidP="00000000" w:rsidRDefault="00000000" w:rsidRPr="00000000" w14:paraId="0000006B">
            <w:pPr>
              <w:jc w:val="both"/>
              <w:rPr>
                <w:rFonts w:ascii="Arial Narrow" w:cs="Arial Narrow" w:eastAsia="Arial Narrow" w:hAnsi="Arial Narrow"/>
                <w:color w:val="141414"/>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6" w:val="single"/>
            </w:tcBorders>
            <w:tcMar>
              <w:top w:w="0.0" w:type="dxa"/>
              <w:left w:w="0.0" w:type="dxa"/>
              <w:bottom w:w="0.0" w:type="dxa"/>
              <w:right w:w="0.0" w:type="dxa"/>
            </w:tcMar>
          </w:tcPr>
          <w:p w:rsidR="00000000" w:rsidDel="00000000" w:rsidP="00000000" w:rsidRDefault="00000000" w:rsidRPr="00000000" w14:paraId="0000006C">
            <w:pPr>
              <w:jc w:val="both"/>
              <w:rPr>
                <w:rFonts w:ascii="Arial Narrow" w:cs="Arial Narrow" w:eastAsia="Arial Narrow" w:hAnsi="Arial Narrow"/>
                <w:color w:val="141414"/>
                <w:sz w:val="18"/>
                <w:szCs w:val="18"/>
              </w:rPr>
            </w:pPr>
            <w:r w:rsidDel="00000000" w:rsidR="00000000" w:rsidRPr="00000000">
              <w:rPr>
                <w:rFonts w:ascii="Arial Narrow" w:cs="Arial Narrow" w:eastAsia="Arial Narrow" w:hAnsi="Arial Narrow"/>
                <w:color w:val="141414"/>
                <w:sz w:val="18"/>
                <w:szCs w:val="18"/>
                <w:rtl w:val="0"/>
              </w:rPr>
              <w:t xml:space="preserve">Sie haben die Waren unverzüglich und in jedem Fall spätestens binnen vierzehn Tagen ab dem Tag, an dem Sie uns über den Widerruf dieses Vertrags unterrichten, an [Adresse] zurückzusenden oder zu übergeben. Die Frist ist gewahrt, wenn Sie die Waren vor Ablauf der Frist von vierzehn Tagen absenden. Sie tragen die unmittelbaren Kosten der Rücksendung der Waren. Sie müssen für einen etwaigen Wertverlust der Waren nur aufkommen, wenn dieser Wertverlust auf einen zur Prüfung der Beschaffenheit, Eigenschaften und Funktionsweise der Waren nicht notwendigen Umgang mit diesen zurückzuführen ist.</w:t>
            </w:r>
          </w:p>
          <w:p w:rsidR="00000000" w:rsidDel="00000000" w:rsidP="00000000" w:rsidRDefault="00000000" w:rsidRPr="00000000" w14:paraId="0000006D">
            <w:pPr>
              <w:jc w:val="both"/>
              <w:rPr>
                <w:rFonts w:ascii="Arial Narrow" w:cs="Arial Narrow" w:eastAsia="Arial Narrow" w:hAnsi="Arial Narrow"/>
                <w:color w:val="141414"/>
                <w:sz w:val="18"/>
                <w:szCs w:val="18"/>
              </w:rPr>
            </w:pPr>
            <w:r w:rsidDel="00000000" w:rsidR="00000000" w:rsidRPr="00000000">
              <w:rPr>
                <w:rtl w:val="0"/>
              </w:rPr>
            </w:r>
          </w:p>
          <w:p w:rsidR="00000000" w:rsidDel="00000000" w:rsidP="00000000" w:rsidRDefault="00000000" w:rsidRPr="00000000" w14:paraId="0000006E">
            <w:pPr>
              <w:jc w:val="both"/>
              <w:rPr>
                <w:rFonts w:ascii="Arial Narrow" w:cs="Arial Narrow" w:eastAsia="Arial Narrow" w:hAnsi="Arial Narrow"/>
                <w:color w:val="141414"/>
                <w:sz w:val="18"/>
                <w:szCs w:val="18"/>
              </w:rPr>
            </w:pPr>
            <w:r w:rsidDel="00000000" w:rsidR="00000000" w:rsidRPr="00000000">
              <w:rPr>
                <w:rtl w:val="0"/>
              </w:rPr>
            </w:r>
          </w:p>
          <w:p w:rsidR="00000000" w:rsidDel="00000000" w:rsidP="00000000" w:rsidRDefault="00000000" w:rsidRPr="00000000" w14:paraId="0000006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Hinweis: Das Widerrufsrecht entfällt bei Verträgen über die Lieferung versiegelter Ware, die aus Gründen des Gesundheitsschutzes oder der Hygiene nicht zur Rückgabe geeignet ist, wenn ihre Versiegelung nach der Lieferung entfernt wurde.</w:t>
            </w:r>
          </w:p>
          <w:p w:rsidR="00000000" w:rsidDel="00000000" w:rsidP="00000000" w:rsidRDefault="00000000" w:rsidRPr="00000000" w14:paraId="00000070">
            <w:pPr>
              <w:jc w:val="both"/>
              <w:rPr>
                <w:rFonts w:ascii="Arial Narrow" w:cs="Arial Narrow" w:eastAsia="Arial Narrow" w:hAnsi="Arial Narrow"/>
                <w:color w:val="141414"/>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6" w:val="single"/>
            </w:tcBorders>
            <w:tcMar>
              <w:top w:w="0.0" w:type="dxa"/>
              <w:left w:w="0.0" w:type="dxa"/>
              <w:bottom w:w="0.0" w:type="dxa"/>
              <w:right w:w="0.0" w:type="dxa"/>
            </w:tcMar>
          </w:tcPr>
          <w:p w:rsidR="00000000" w:rsidDel="00000000" w:rsidP="00000000" w:rsidRDefault="00000000" w:rsidRPr="00000000" w14:paraId="00000071">
            <w:pPr>
              <w:jc w:val="both"/>
              <w:rPr>
                <w:rFonts w:ascii="Arial Narrow" w:cs="Arial Narrow" w:eastAsia="Arial Narrow" w:hAnsi="Arial Narrow"/>
                <w:color w:val="141414"/>
                <w:sz w:val="18"/>
                <w:szCs w:val="18"/>
              </w:rPr>
            </w:pPr>
            <w:r w:rsidDel="00000000" w:rsidR="00000000" w:rsidRPr="00000000">
              <w:rPr>
                <w:rFonts w:ascii="Arial Narrow" w:cs="Arial Narrow" w:eastAsia="Arial Narrow" w:hAnsi="Arial Narrow"/>
                <w:color w:val="141414"/>
                <w:sz w:val="18"/>
                <w:szCs w:val="18"/>
                <w:rtl w:val="0"/>
              </w:rPr>
              <w:t xml:space="preserve">Es wird darauf hingewiesen, dass die auf der Webseite getätigten Einkäufe ausschließlich online zurückgegeben, umgetauscht oder erstattet werden können. Die Rückgabe, der Umtausch sowie die Erstattung in den Geschäften und im Maison Sisley sind somit ausgeschlossen.</w:t>
            </w:r>
          </w:p>
          <w:p w:rsidR="00000000" w:rsidDel="00000000" w:rsidP="00000000" w:rsidRDefault="00000000" w:rsidRPr="00000000" w14:paraId="00000072">
            <w:pPr>
              <w:jc w:val="both"/>
              <w:rPr>
                <w:rFonts w:ascii="Arial Narrow" w:cs="Arial Narrow" w:eastAsia="Arial Narrow" w:hAnsi="Arial Narrow"/>
                <w:color w:val="141414"/>
                <w:sz w:val="18"/>
                <w:szCs w:val="18"/>
              </w:rPr>
            </w:pPr>
            <w:r w:rsidDel="00000000" w:rsidR="00000000" w:rsidRPr="00000000">
              <w:rPr>
                <w:rtl w:val="0"/>
              </w:rPr>
            </w:r>
          </w:p>
          <w:p w:rsidR="00000000" w:rsidDel="00000000" w:rsidP="00000000" w:rsidRDefault="00000000" w:rsidRPr="00000000" w14:paraId="00000073">
            <w:pPr>
              <w:jc w:val="both"/>
              <w:rPr>
                <w:rFonts w:ascii="Arial Narrow" w:cs="Arial Narrow" w:eastAsia="Arial Narrow" w:hAnsi="Arial Narrow"/>
                <w:color w:val="141414"/>
                <w:sz w:val="18"/>
                <w:szCs w:val="18"/>
              </w:rPr>
            </w:pPr>
            <w:r w:rsidDel="00000000" w:rsidR="00000000" w:rsidRPr="00000000">
              <w:rPr>
                <w:rFonts w:ascii="Arial Narrow" w:cs="Arial Narrow" w:eastAsia="Arial Narrow" w:hAnsi="Arial Narrow"/>
                <w:b w:val="1"/>
                <w:bCs w:val="1"/>
                <w:color w:val="141414"/>
                <w:sz w:val="18"/>
                <w:szCs w:val="18"/>
                <w:rtl w:val="0"/>
              </w:rPr>
              <w:t xml:space="preserve">Muster-Widerrufsformular </w:t>
            </w:r>
            <w:r w:rsidDel="00000000" w:rsidR="00000000" w:rsidRPr="00000000">
              <w:rPr>
                <w:rFonts w:ascii="Arial Narrow" w:cs="Arial Narrow" w:eastAsia="Arial Narrow" w:hAnsi="Arial Narrow"/>
                <w:color w:val="141414"/>
                <w:sz w:val="18"/>
                <w:szCs w:val="18"/>
                <w:rtl w:val="0"/>
              </w:rPr>
              <w:t xml:space="preserve">(Wenn Sie den Vertrag widerrufen wollen, dann füllen Sie bitte dieses Formular aus und senden Sie es zurück) </w:t>
            </w:r>
          </w:p>
          <w:p w:rsidR="00000000" w:rsidDel="00000000" w:rsidP="00000000" w:rsidRDefault="00000000" w:rsidRPr="00000000" w14:paraId="00000074">
            <w:pPr>
              <w:jc w:val="both"/>
              <w:rPr>
                <w:rFonts w:ascii="Arial Narrow" w:cs="Arial Narrow" w:eastAsia="Arial Narrow" w:hAnsi="Arial Narrow"/>
                <w:color w:val="141414"/>
                <w:sz w:val="18"/>
                <w:szCs w:val="18"/>
              </w:rPr>
            </w:pPr>
            <w:r w:rsidDel="00000000" w:rsidR="00000000" w:rsidRPr="00000000">
              <w:rPr>
                <w:rFonts w:ascii="Arial Narrow" w:cs="Arial Narrow" w:eastAsia="Arial Narrow" w:hAnsi="Arial Narrow"/>
                <w:color w:val="141414"/>
                <w:sz w:val="18"/>
                <w:szCs w:val="18"/>
                <w:rtl w:val="0"/>
              </w:rPr>
              <w:t xml:space="preserve">An: SISLEY Deutschland Vertriebs GmbH, Feringastraße 6, 85774 Unterföhring, Telefax: 089 – 96 97 80 – 10, E-mail: </w:t>
            </w:r>
            <w:hyperlink r:id="rId13">
              <w:r w:rsidDel="00000000" w:rsidR="00000000" w:rsidRPr="00000000">
                <w:rPr>
                  <w:rFonts w:ascii="Arial Narrow" w:cs="Arial Narrow" w:eastAsia="Arial Narrow" w:hAnsi="Arial Narrow"/>
                  <w:color w:val="1155cc"/>
                  <w:sz w:val="18"/>
                  <w:szCs w:val="18"/>
                  <w:u w:val="single"/>
                  <w:rtl w:val="0"/>
                </w:rPr>
                <w:t xml:space="preserve">customerserviceDE@sisley.fr</w:t>
              </w:r>
            </w:hyperlink>
            <w:r w:rsidDel="00000000" w:rsidR="00000000" w:rsidRPr="00000000">
              <w:rPr>
                <w:rFonts w:ascii="Arial Narrow" w:cs="Arial Narrow" w:eastAsia="Arial Narrow" w:hAnsi="Arial Narrow"/>
                <w:color w:val="141414"/>
                <w:sz w:val="18"/>
                <w:szCs w:val="18"/>
                <w:rtl w:val="0"/>
              </w:rPr>
              <w:t xml:space="preserve">:</w:t>
            </w:r>
          </w:p>
          <w:p w:rsidR="00000000" w:rsidDel="00000000" w:rsidP="00000000" w:rsidRDefault="00000000" w:rsidRPr="00000000" w14:paraId="00000075">
            <w:pPr>
              <w:jc w:val="both"/>
              <w:rPr>
                <w:rFonts w:ascii="Arial Narrow" w:cs="Arial Narrow" w:eastAsia="Arial Narrow" w:hAnsi="Arial Narrow"/>
                <w:color w:val="141414"/>
                <w:sz w:val="18"/>
                <w:szCs w:val="18"/>
              </w:rPr>
            </w:pPr>
            <w:r w:rsidDel="00000000" w:rsidR="00000000" w:rsidRPr="00000000">
              <w:rPr>
                <w:rFonts w:ascii="Arial Narrow" w:cs="Arial Narrow" w:eastAsia="Arial Narrow" w:hAnsi="Arial Narrow"/>
                <w:color w:val="141414"/>
                <w:sz w:val="18"/>
                <w:szCs w:val="18"/>
                <w:rtl w:val="0"/>
              </w:rPr>
              <w:t xml:space="preserve">Hiermit widerrufe(n) ich/wir (*) den von mir/uns (*) abgeschlossenen Vertrag über den Kauf der folgenden Waren (*) / des folgenden Geschenkgutscheins (*): </w:t>
            </w:r>
          </w:p>
          <w:p w:rsidR="00000000" w:rsidDel="00000000" w:rsidP="00000000" w:rsidRDefault="00000000" w:rsidRPr="00000000" w14:paraId="00000076">
            <w:pPr>
              <w:jc w:val="both"/>
              <w:rPr>
                <w:rFonts w:ascii="Arial Narrow" w:cs="Arial Narrow" w:eastAsia="Arial Narrow" w:hAnsi="Arial Narrow"/>
                <w:color w:val="141414"/>
                <w:sz w:val="18"/>
                <w:szCs w:val="18"/>
              </w:rPr>
            </w:pPr>
            <w:r w:rsidDel="00000000" w:rsidR="00000000" w:rsidRPr="00000000">
              <w:rPr>
                <w:rFonts w:ascii="Arial Narrow" w:cs="Arial Narrow" w:eastAsia="Arial Narrow" w:hAnsi="Arial Narrow"/>
                <w:color w:val="141414"/>
                <w:sz w:val="18"/>
                <w:szCs w:val="18"/>
                <w:rtl w:val="0"/>
              </w:rPr>
              <w:t xml:space="preserve">— Bestellt am (*)/erhalten am (*) </w:t>
            </w:r>
          </w:p>
          <w:p w:rsidR="00000000" w:rsidDel="00000000" w:rsidP="00000000" w:rsidRDefault="00000000" w:rsidRPr="00000000" w14:paraId="00000077">
            <w:pPr>
              <w:jc w:val="both"/>
              <w:rPr>
                <w:rFonts w:ascii="Arial Narrow" w:cs="Arial Narrow" w:eastAsia="Arial Narrow" w:hAnsi="Arial Narrow"/>
                <w:color w:val="141414"/>
                <w:sz w:val="18"/>
                <w:szCs w:val="18"/>
              </w:rPr>
            </w:pPr>
            <w:r w:rsidDel="00000000" w:rsidR="00000000" w:rsidRPr="00000000">
              <w:rPr>
                <w:rFonts w:ascii="Arial Narrow" w:cs="Arial Narrow" w:eastAsia="Arial Narrow" w:hAnsi="Arial Narrow"/>
                <w:color w:val="141414"/>
                <w:sz w:val="18"/>
                <w:szCs w:val="18"/>
                <w:rtl w:val="0"/>
              </w:rPr>
              <w:t xml:space="preserve">— Name des/der Verbraucher(s) </w:t>
            </w:r>
          </w:p>
          <w:p w:rsidR="00000000" w:rsidDel="00000000" w:rsidP="00000000" w:rsidRDefault="00000000" w:rsidRPr="00000000" w14:paraId="00000078">
            <w:pPr>
              <w:jc w:val="both"/>
              <w:rPr>
                <w:rFonts w:ascii="Arial Narrow" w:cs="Arial Narrow" w:eastAsia="Arial Narrow" w:hAnsi="Arial Narrow"/>
                <w:color w:val="141414"/>
                <w:sz w:val="18"/>
                <w:szCs w:val="18"/>
              </w:rPr>
            </w:pPr>
            <w:r w:rsidDel="00000000" w:rsidR="00000000" w:rsidRPr="00000000">
              <w:rPr>
                <w:rFonts w:ascii="Arial Narrow" w:cs="Arial Narrow" w:eastAsia="Arial Narrow" w:hAnsi="Arial Narrow"/>
                <w:color w:val="141414"/>
                <w:sz w:val="18"/>
                <w:szCs w:val="18"/>
                <w:rtl w:val="0"/>
              </w:rPr>
              <w:t xml:space="preserve">— Anschrift des/der Verbraucher(s) </w:t>
            </w:r>
          </w:p>
          <w:p w:rsidR="00000000" w:rsidDel="00000000" w:rsidP="00000000" w:rsidRDefault="00000000" w:rsidRPr="00000000" w14:paraId="00000079">
            <w:pPr>
              <w:jc w:val="both"/>
              <w:rPr>
                <w:rFonts w:ascii="Arial Narrow" w:cs="Arial Narrow" w:eastAsia="Arial Narrow" w:hAnsi="Arial Narrow"/>
                <w:color w:val="141414"/>
                <w:sz w:val="18"/>
                <w:szCs w:val="18"/>
              </w:rPr>
            </w:pPr>
            <w:r w:rsidDel="00000000" w:rsidR="00000000" w:rsidRPr="00000000">
              <w:rPr>
                <w:rFonts w:ascii="Arial Narrow" w:cs="Arial Narrow" w:eastAsia="Arial Narrow" w:hAnsi="Arial Narrow"/>
                <w:color w:val="141414"/>
                <w:sz w:val="18"/>
                <w:szCs w:val="18"/>
                <w:rtl w:val="0"/>
              </w:rPr>
              <w:t xml:space="preserve">— Datum </w:t>
            </w:r>
          </w:p>
          <w:p w:rsidR="00000000" w:rsidDel="00000000" w:rsidP="00000000" w:rsidRDefault="00000000" w:rsidRPr="00000000" w14:paraId="0000007A">
            <w:pPr>
              <w:jc w:val="both"/>
              <w:rPr>
                <w:rFonts w:ascii="Arial Narrow" w:cs="Arial Narrow" w:eastAsia="Arial Narrow" w:hAnsi="Arial Narrow"/>
                <w:color w:val="141414"/>
                <w:sz w:val="18"/>
                <w:szCs w:val="18"/>
              </w:rPr>
            </w:pPr>
            <w:r w:rsidDel="00000000" w:rsidR="00000000" w:rsidRPr="00000000">
              <w:rPr>
                <w:rFonts w:ascii="Arial Narrow" w:cs="Arial Narrow" w:eastAsia="Arial Narrow" w:hAnsi="Arial Narrow"/>
                <w:color w:val="141414"/>
                <w:sz w:val="18"/>
                <w:szCs w:val="18"/>
                <w:rtl w:val="0"/>
              </w:rPr>
              <w:t xml:space="preserve">______________________</w:t>
            </w:r>
          </w:p>
          <w:p w:rsidR="00000000" w:rsidDel="00000000" w:rsidP="00000000" w:rsidRDefault="00000000" w:rsidRPr="00000000" w14:paraId="0000007B">
            <w:pPr>
              <w:jc w:val="both"/>
              <w:rPr>
                <w:rFonts w:ascii="Arial Narrow" w:cs="Arial Narrow" w:eastAsia="Arial Narrow" w:hAnsi="Arial Narrow"/>
                <w:color w:val="141414"/>
                <w:sz w:val="18"/>
                <w:szCs w:val="18"/>
              </w:rPr>
            </w:pPr>
            <w:r w:rsidDel="00000000" w:rsidR="00000000" w:rsidRPr="00000000">
              <w:rPr>
                <w:rFonts w:ascii="Arial Narrow" w:cs="Arial Narrow" w:eastAsia="Arial Narrow" w:hAnsi="Arial Narrow"/>
                <w:color w:val="141414"/>
                <w:sz w:val="18"/>
                <w:szCs w:val="18"/>
                <w:rtl w:val="0"/>
              </w:rPr>
              <w:t xml:space="preserve">(*) Unzutreffendes streichen</w:t>
            </w:r>
          </w:p>
        </w:tc>
      </w:tr>
    </w:tbl>
    <w:p w:rsidR="00000000" w:rsidDel="00000000" w:rsidP="00000000" w:rsidRDefault="00000000" w:rsidRPr="00000000" w14:paraId="0000007C">
      <w:pPr>
        <w:tabs>
          <w:tab w:val="left" w:leader="none" w:pos="432"/>
        </w:tabs>
        <w:spacing w:before="239" w:line="209"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color w:val="000000"/>
          <w:sz w:val="18"/>
          <w:szCs w:val="18"/>
          <w:rtl w:val="0"/>
        </w:rPr>
        <w:tab/>
        <w:t xml:space="preserve">Das Widerrufsrecht gilt nur für Käufer, die Verbraucher gemäß § 13 BGB sind.</w:t>
      </w:r>
      <w:r w:rsidDel="00000000" w:rsidR="00000000" w:rsidRPr="00000000">
        <w:rPr>
          <w:rtl w:val="0"/>
        </w:rPr>
      </w:r>
    </w:p>
    <w:p w:rsidR="00000000" w:rsidDel="00000000" w:rsidP="00000000" w:rsidRDefault="00000000" w:rsidRPr="00000000" w14:paraId="0000007D">
      <w:pPr>
        <w:numPr>
          <w:ilvl w:val="0"/>
          <w:numId w:val="5"/>
        </w:numPr>
        <w:spacing w:before="239" w:line="209"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GESETZLICHE GEWÄHRLEISTUNG BEI MÄNGELN UND VERSTECKTEN MÄNGELN</w:t>
      </w:r>
    </w:p>
    <w:p w:rsidR="00000000" w:rsidDel="00000000" w:rsidP="00000000" w:rsidRDefault="00000000" w:rsidRPr="00000000" w14:paraId="0000007E">
      <w:pPr>
        <w:spacing w:before="117" w:line="207"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Für den Käufer gelten die gesetzlichen Bestimmungen für den Kauf von Verbrauchsgütern (§§ 474 ff BGB) gemäß den folgenden Bestimmungen.</w:t>
      </w:r>
    </w:p>
    <w:p w:rsidR="00000000" w:rsidDel="00000000" w:rsidP="00000000" w:rsidRDefault="00000000" w:rsidRPr="00000000" w14:paraId="0000007F">
      <w:pPr>
        <w:tabs>
          <w:tab w:val="left" w:leader="none" w:pos="432"/>
        </w:tabs>
        <w:spacing w:before="121" w:line="206" w:lineRule="auto"/>
        <w:ind w:left="432" w:hanging="432"/>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8.1</w:t>
        <w:tab/>
        <w:t xml:space="preserve">SISLEY hat das Recht, die mangelhafte Ware auf seine Kosten in angemessener Frist zu ersetzen oder, wenn der Ersatz zu unverhältnismäßigen Kosten führt, Erfüllung in anderer Art und Weise zu leisten. Der Käufer kann nach seinem Ermessen den Rücktritt erklären oder die Herabsetzung des Kaufpreises verlangen, sofern die Nacherfüllung nicht gelingt.</w:t>
      </w:r>
    </w:p>
    <w:p w:rsidR="00000000" w:rsidDel="00000000" w:rsidP="00000000" w:rsidRDefault="00000000" w:rsidRPr="00000000" w14:paraId="00000080">
      <w:pPr>
        <w:tabs>
          <w:tab w:val="left" w:leader="none" w:pos="432"/>
        </w:tabs>
        <w:spacing w:before="119" w:line="207" w:lineRule="auto"/>
        <w:ind w:left="432" w:hanging="432"/>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8.2</w:t>
        <w:tab/>
        <w:t xml:space="preserve">Mangelhafte Produkte werden auf Kosten von SISLEY zurückgesandt, es sei denn der Käufer hat sich für eine Herabsetzung des Kaufpreises entschieden.</w:t>
      </w:r>
    </w:p>
    <w:p w:rsidR="00000000" w:rsidDel="00000000" w:rsidP="00000000" w:rsidRDefault="00000000" w:rsidRPr="00000000" w14:paraId="00000081">
      <w:pPr>
        <w:spacing w:before="119" w:line="207" w:lineRule="auto"/>
        <w:ind w:left="432" w:hanging="432"/>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8.3</w:t>
        <w:tab/>
        <w:t xml:space="preserve">Ansprüche wegen Mängeln an einer Ware verfallen nach zwei Jahren ab dem Tag, an dem die Waren dem Käufer ausgehändigt wurden.</w:t>
      </w:r>
    </w:p>
    <w:p w:rsidR="00000000" w:rsidDel="00000000" w:rsidP="00000000" w:rsidRDefault="00000000" w:rsidRPr="00000000" w14:paraId="00000082">
      <w:pPr>
        <w:spacing w:before="120" w:line="206" w:lineRule="auto"/>
        <w:ind w:left="432" w:hanging="432"/>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8.4 </w:t>
        <w:tab/>
        <w:t xml:space="preserve">Zur Ausübung dieser Rechte kann der Käufer den Bereich „</w:t>
      </w:r>
      <w:r w:rsidDel="00000000" w:rsidR="00000000" w:rsidRPr="00000000">
        <w:rPr>
          <w:rFonts w:ascii="Arial Narrow" w:cs="Arial Narrow" w:eastAsia="Arial Narrow" w:hAnsi="Arial Narrow"/>
          <w:i w:val="1"/>
          <w:iCs w:val="1"/>
          <w:color w:val="000000"/>
          <w:sz w:val="18"/>
          <w:szCs w:val="18"/>
          <w:rtl w:val="0"/>
        </w:rPr>
        <w:t xml:space="preserve">Ihr Konto“ </w:t>
      </w:r>
      <w:r w:rsidDel="00000000" w:rsidR="00000000" w:rsidRPr="00000000">
        <w:rPr>
          <w:rFonts w:ascii="Arial Narrow" w:cs="Arial Narrow" w:eastAsia="Arial Narrow" w:hAnsi="Arial Narrow"/>
          <w:color w:val="000000"/>
          <w:sz w:val="18"/>
          <w:szCs w:val="18"/>
          <w:rtl w:val="0"/>
        </w:rPr>
        <w:t xml:space="preserve">auf der Webseite aufsuchen oder das Rücksendeformular, das der Sendung beilag, verwenden.</w:t>
      </w:r>
    </w:p>
    <w:p w:rsidR="00000000" w:rsidDel="00000000" w:rsidP="00000000" w:rsidRDefault="00000000" w:rsidRPr="00000000" w14:paraId="00000083">
      <w:pPr>
        <w:numPr>
          <w:ilvl w:val="0"/>
          <w:numId w:val="5"/>
        </w:numPr>
        <w:spacing w:before="513" w:line="205"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MY SISLEY CLUB LOYALTY PROGRAMME</w:t>
      </w:r>
    </w:p>
    <w:p w:rsidR="00000000" w:rsidDel="00000000" w:rsidP="00000000" w:rsidRDefault="00000000" w:rsidRPr="00000000" w14:paraId="00000084">
      <w:pPr>
        <w:spacing w:before="240" w:line="206" w:lineRule="auto"/>
        <w:ind w:left="432" w:firstLine="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color w:val="000000"/>
          <w:sz w:val="18"/>
          <w:szCs w:val="18"/>
          <w:rtl w:val="0"/>
        </w:rPr>
        <w:t xml:space="preserve">Der Käufer, der ein Produkt auf der Website gekauft hat, wird automatisch Mitglied des My Sisley Club Treueprogramms, dessen Bedingungen auf der folgenden Seite  </w:t>
      </w:r>
      <w:r w:rsidDel="00000000" w:rsidR="00000000" w:rsidRPr="00000000">
        <w:rPr>
          <w:rFonts w:ascii="Arial Narrow" w:cs="Arial Narrow" w:eastAsia="Arial Narrow" w:hAnsi="Arial Narrow"/>
          <w:sz w:val="18"/>
          <w:szCs w:val="18"/>
          <w:rtl w:val="0"/>
        </w:rPr>
        <w:t xml:space="preserve">: </w:t>
      </w:r>
      <w:hyperlink r:id="rId14">
        <w:r w:rsidDel="00000000" w:rsidR="00000000" w:rsidRPr="00000000">
          <w:rPr>
            <w:rFonts w:ascii="Arial Narrow" w:cs="Arial Narrow" w:eastAsia="Arial Narrow" w:hAnsi="Arial Narrow"/>
            <w:color w:val="1155cc"/>
            <w:sz w:val="18"/>
            <w:szCs w:val="18"/>
            <w:u w:val="single"/>
            <w:rtl w:val="0"/>
          </w:rPr>
          <w:t xml:space="preserve">allgemeine geschäftsbedingungen des my sisley club treueprogramms</w:t>
        </w:r>
      </w:hyperlink>
      <w:r w:rsidDel="00000000" w:rsidR="00000000" w:rsidRPr="00000000">
        <w:rPr>
          <w:rFonts w:ascii="Arial Narrow" w:cs="Arial Narrow" w:eastAsia="Arial Narrow" w:hAnsi="Arial Narrow"/>
          <w:sz w:val="18"/>
          <w:szCs w:val="18"/>
          <w:rtl w:val="0"/>
        </w:rPr>
        <w:t xml:space="preserve">.</w:t>
      </w:r>
      <w:r w:rsidDel="00000000" w:rsidR="00000000" w:rsidRPr="00000000">
        <w:rPr>
          <w:rtl w:val="0"/>
        </w:rPr>
      </w:r>
    </w:p>
    <w:p w:rsidR="00000000" w:rsidDel="00000000" w:rsidP="00000000" w:rsidRDefault="00000000" w:rsidRPr="00000000" w14:paraId="00000085">
      <w:pPr>
        <w:spacing w:before="240" w:line="206" w:lineRule="auto"/>
        <w:ind w:left="432" w:firstLine="0"/>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86">
      <w:pPr>
        <w:numPr>
          <w:ilvl w:val="0"/>
          <w:numId w:val="5"/>
        </w:numPr>
        <w:spacing w:before="238" w:line="209"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HAFTUNGBESCHRÄNKUNG</w:t>
      </w:r>
    </w:p>
    <w:p w:rsidR="00000000" w:rsidDel="00000000" w:rsidP="00000000" w:rsidRDefault="00000000" w:rsidRPr="00000000" w14:paraId="00000087">
      <w:pPr>
        <w:spacing w:before="119" w:line="206" w:lineRule="auto"/>
        <w:ind w:left="432" w:hanging="432"/>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10.1 </w:t>
        <w:tab/>
        <w:t xml:space="preserve">SISLEY haftet nicht für Verluste oder Schäden, die auf der betrügerischen Manipulation eines Dritten beruhen und die zu einer Änderung der auf der Webseite verfügbaren Informationen geführt haben, für ein Versäumnis des Käufers oder in Fällen höherer Gewalt, namentlich für Ereignisse, die für SISLEY unvorhersehbar sind, dem Willen von SISLEY entgegenstehen oder unabhängig davon entstehen.</w:t>
      </w:r>
    </w:p>
    <w:p w:rsidR="00000000" w:rsidDel="00000000" w:rsidP="00000000" w:rsidRDefault="00000000" w:rsidRPr="00000000" w14:paraId="00000088">
      <w:pPr>
        <w:spacing w:before="122" w:line="206" w:lineRule="auto"/>
        <w:ind w:left="432" w:hanging="432"/>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10.2 </w:t>
        <w:tab/>
        <w:t xml:space="preserve">Wird SISLEY dennoch dafür haftbar gemacht, dass beim Käufer ein Schaden daraus entstanden ist, dass SISLEY seine Leistungen nicht oder nicht ordnungsgemäß erbracht hat, ist diese Haftung auf die Summe begrenzt, die der Käufer an SISLEY für die Bestellung bezahlt hat.</w:t>
      </w:r>
    </w:p>
    <w:p w:rsidR="00000000" w:rsidDel="00000000" w:rsidP="00000000" w:rsidRDefault="00000000" w:rsidRPr="00000000" w14:paraId="00000089">
      <w:pPr>
        <w:tabs>
          <w:tab w:val="left" w:leader="none" w:pos="426"/>
        </w:tabs>
        <w:spacing w:before="123" w:line="203"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10.3 </w:t>
        <w:tab/>
        <w:t xml:space="preserve">Gesetzlich nicht abdingbare Ansprüche, insbesondere aus Produkthaftung, bleiben unberührt.</w:t>
      </w:r>
    </w:p>
    <w:p w:rsidR="00000000" w:rsidDel="00000000" w:rsidP="00000000" w:rsidRDefault="00000000" w:rsidRPr="00000000" w14:paraId="0000008A">
      <w:pPr>
        <w:numPr>
          <w:ilvl w:val="0"/>
          <w:numId w:val="5"/>
        </w:numPr>
        <w:spacing w:before="243" w:line="205"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VERSCHIEDENES</w:t>
      </w:r>
    </w:p>
    <w:p w:rsidR="00000000" w:rsidDel="00000000" w:rsidP="00000000" w:rsidRDefault="00000000" w:rsidRPr="00000000" w14:paraId="0000008B">
      <w:pPr>
        <w:spacing w:before="119" w:line="206" w:lineRule="auto"/>
        <w:ind w:left="432" w:hanging="432"/>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11.1 </w:t>
        <w:tab/>
        <w:t xml:space="preserve">Der Umstand, dass SISLEY eine Bestimmung aus den Allgemeinen Geschäftsbedingungen für online-Verkäufe in Bezug auf den Käufer nicht anwendet, kann nicht so ausgelegt werden, dass auf die Anwendung dieser Bestimmung verzichtet wurde.</w:t>
      </w:r>
    </w:p>
    <w:p w:rsidR="00000000" w:rsidDel="00000000" w:rsidP="00000000" w:rsidRDefault="00000000" w:rsidRPr="00000000" w14:paraId="0000008C">
      <w:pPr>
        <w:spacing w:before="121" w:line="206" w:lineRule="auto"/>
        <w:ind w:left="432" w:hanging="432"/>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11.2 </w:t>
        <w:tab/>
        <w:t xml:space="preserve">Wird eine Bestimmung der Allgemeinen Geschäftsbedingungen für online-Verkäufe ganz oder teilweise für unwirksam erklärt, bleiben die anderen Bestimmungen und Rechte und Pflichten aus diesen Allgemeinen Geschäftsbedingungen für online-Verkäufe unverändert bestehen und anwendbar.</w:t>
      </w:r>
    </w:p>
    <w:p w:rsidR="00000000" w:rsidDel="00000000" w:rsidP="00000000" w:rsidRDefault="00000000" w:rsidRPr="00000000" w14:paraId="0000008D">
      <w:pPr>
        <w:spacing w:before="120" w:line="208" w:lineRule="auto"/>
        <w:ind w:left="432" w:hanging="432"/>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11.3 </w:t>
        <w:tab/>
        <w:t xml:space="preserve">Im Allgemeinen ist es ausdrücklich zwischen SISLEY und dem Käufer vereinbart, dass E-Mails zwischen den Parteien genauso gültig sind wie die auf der Webseite benutzten automatischen Erfassungssysteme, insbesondere in Bezug auf Inhalt und Datum der Bestellung.</w:t>
      </w:r>
    </w:p>
    <w:p w:rsidR="00000000" w:rsidDel="00000000" w:rsidP="00000000" w:rsidRDefault="00000000" w:rsidRPr="00000000" w14:paraId="0000008E">
      <w:pPr>
        <w:spacing w:before="120" w:line="208" w:lineRule="auto"/>
        <w:ind w:left="432" w:hanging="432"/>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8F">
      <w:pPr>
        <w:numPr>
          <w:ilvl w:val="0"/>
          <w:numId w:val="5"/>
        </w:numPr>
        <w:spacing w:before="244" w:line="202"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PERSONENBEZOGENE DATEN</w:t>
      </w:r>
    </w:p>
    <w:p w:rsidR="00000000" w:rsidDel="00000000" w:rsidP="00000000" w:rsidRDefault="00000000" w:rsidRPr="00000000" w14:paraId="00000090">
      <w:pPr>
        <w:spacing w:before="2" w:line="206" w:lineRule="auto"/>
        <w:ind w:left="432" w:firstLine="0"/>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91">
      <w:pPr>
        <w:spacing w:before="2" w:line="206"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Die erhobenen Daten sind Bestandteil der Datenverarbeitung, die für die Verwaltung und Nachverfolgung der Bestellvorgänge (inklusive Bestellungsannahme, Rechnungen, Versand, Erstattungen, Beschwerdemanagement, Kundenservice), des Kundenfeedbacks (zu Produkten, zum Service, zu Inhalten) sowie die Verwaltung der Benutzerkonten (inklusive Treueprogramm, Werbung, Flyer, Umfragen und die Testmustervergabe an ausgewählte Kunden) notwendig ist.</w:t>
      </w:r>
    </w:p>
    <w:p w:rsidR="00000000" w:rsidDel="00000000" w:rsidP="00000000" w:rsidRDefault="00000000" w:rsidRPr="00000000" w14:paraId="00000092">
      <w:pPr>
        <w:spacing w:before="391" w:line="206"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Der Inhaber dieser Daten ist SISLEY. Die Daten können c.f.e.b. SISLEY und ausgewählten Dienstleistern für deren Fachwissen und im Namen von SISLEY handelnd übermittelt werden, um die Zwecke von SISLEY zu erreichen. Diese Daten werden für einen Zeitraum aufbewahrt, der es SISLEY ermöglicht, seinen gesetzlichen Verpflichtungen nachzukommen, oder für maximal drei Jahre ab dem letzten Kauf/Kontakt</w:t>
      </w:r>
    </w:p>
    <w:p w:rsidR="00000000" w:rsidDel="00000000" w:rsidP="00000000" w:rsidRDefault="00000000" w:rsidRPr="00000000" w14:paraId="00000093">
      <w:pPr>
        <w:spacing w:before="64" w:line="206"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Die Empfänger der Daten sind SISLEY DEUTSCHLAND VERTRIEBS GMBH, Feringastr. 6, 85774 Unterföhring und c.f.e.b. SISLSEY, 3 avenue de Friedland, 75008 Paris, Frankreich. Diese Daten werden zum Zwecke der Bestellausführung an die kooperierenden Dienstleister weitergegeben. Im Zusammenhang mit der Verwaltung der Benutzerkonten kann SISLEY diese Daten an bestimmte Kooperationspartner weitergeben. Personenbezogene Daten werden von SISLEY gemäß der gesetzlichen Vorgaben für die maximale Dauer von 3 Jahren nach dem letzten Kundenkontakt/ dem letzten Kauf gespeichert.</w:t>
      </w:r>
    </w:p>
    <w:p w:rsidR="00000000" w:rsidDel="00000000" w:rsidP="00000000" w:rsidRDefault="00000000" w:rsidRPr="00000000" w14:paraId="00000094">
      <w:pPr>
        <w:spacing w:before="328" w:line="206"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Gemäß der Datenschutzrichtlinie (insbesondere der Verordnung (EU) 2016/679 des Europäischen Parlaments und des Rates vom 27. April 2016) haben Sie das Recht auf Zugang zu den Daten, die Sie betreffen, auf die Berichtigung dieser Daten, die Löschung der Daten, die Datenübertragung sowie das Recht der Verwendung Ihrer Daten zu wiedersprechen bzw. die Verwendung einzuschränken. Beim Auskunftsrecht und beim Löschungsrecht gelten die Einschränkungen nach den §§ 34 und 35 BDSG.</w:t>
      </w:r>
    </w:p>
    <w:p w:rsidR="00000000" w:rsidDel="00000000" w:rsidP="00000000" w:rsidRDefault="00000000" w:rsidRPr="00000000" w14:paraId="00000095">
      <w:pPr>
        <w:spacing w:before="326" w:line="207"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Die genannten Betroffenenrechte sind gegenüber SISLEY per E-Mail über „das Kontaktformular“ der Website oder per Brief an folgende Adresse geltend zu machen:</w:t>
      </w:r>
    </w:p>
    <w:p w:rsidR="00000000" w:rsidDel="00000000" w:rsidP="00000000" w:rsidRDefault="00000000" w:rsidRPr="00000000" w14:paraId="00000096">
      <w:pPr>
        <w:spacing w:before="61" w:line="203"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Deutschland Vertriebs GmbH</w:t>
      </w:r>
    </w:p>
    <w:p w:rsidR="00000000" w:rsidDel="00000000" w:rsidP="00000000" w:rsidRDefault="00000000" w:rsidRPr="00000000" w14:paraId="00000097">
      <w:pPr>
        <w:spacing w:before="65" w:line="203"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Kundenservice</w:t>
      </w:r>
    </w:p>
    <w:p w:rsidR="00000000" w:rsidDel="00000000" w:rsidP="00000000" w:rsidRDefault="00000000" w:rsidRPr="00000000" w14:paraId="00000098">
      <w:pPr>
        <w:spacing w:before="61" w:line="203"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Feringastraße 6</w:t>
      </w:r>
    </w:p>
    <w:p w:rsidR="00000000" w:rsidDel="00000000" w:rsidP="00000000" w:rsidRDefault="00000000" w:rsidRPr="00000000" w14:paraId="00000099">
      <w:pPr>
        <w:spacing w:before="66" w:line="203"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85744 Unterföhring</w:t>
      </w:r>
    </w:p>
    <w:p w:rsidR="00000000" w:rsidDel="00000000" w:rsidP="00000000" w:rsidRDefault="00000000" w:rsidRPr="00000000" w14:paraId="0000009A">
      <w:pPr>
        <w:spacing w:before="272" w:line="203"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Der Käufer hat ebenfalls das Recht bei der Aufsichtsbehörde eine Beschwerde einzulegen.</w:t>
      </w:r>
    </w:p>
    <w:p w:rsidR="00000000" w:rsidDel="00000000" w:rsidP="00000000" w:rsidRDefault="00000000" w:rsidRPr="00000000" w14:paraId="0000009B">
      <w:pPr>
        <w:spacing w:before="266" w:line="206" w:lineRule="auto"/>
        <w:ind w:left="432" w:right="360"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Der Käufer kann auf die folgende Seite zugreifen, um weitere Informationen über die Datenschutzpolitik und die Cookie-Politik von SISLEY zu erhalten: </w:t>
      </w:r>
      <w:hyperlink r:id="rId15">
        <w:r w:rsidDel="00000000" w:rsidR="00000000" w:rsidRPr="00000000">
          <w:rPr>
            <w:rFonts w:ascii="Arial Narrow" w:cs="Arial Narrow" w:eastAsia="Arial Narrow" w:hAnsi="Arial Narrow"/>
            <w:color w:val="1155cc"/>
            <w:sz w:val="18"/>
            <w:szCs w:val="18"/>
            <w:u w:val="single"/>
            <w:rtl w:val="0"/>
          </w:rPr>
          <w:t xml:space="preserve">Datenschutzpolitik</w:t>
        </w:r>
      </w:hyperlink>
      <w:r w:rsidDel="00000000" w:rsidR="00000000" w:rsidRPr="00000000">
        <w:rPr>
          <w:rFonts w:ascii="Arial Narrow" w:cs="Arial Narrow" w:eastAsia="Arial Narrow" w:hAnsi="Arial Narrow"/>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und </w:t>
      </w:r>
      <w:hyperlink r:id="rId16">
        <w:r w:rsidDel="00000000" w:rsidR="00000000" w:rsidRPr="00000000">
          <w:rPr>
            <w:rFonts w:ascii="Arial Narrow" w:cs="Arial Narrow" w:eastAsia="Arial Narrow" w:hAnsi="Arial Narrow"/>
            <w:color w:val="1155cc"/>
            <w:sz w:val="18"/>
            <w:szCs w:val="18"/>
            <w:u w:val="single"/>
            <w:rtl w:val="0"/>
          </w:rPr>
          <w:t xml:space="preserve">Cookie-Politik</w:t>
        </w:r>
      </w:hyperlink>
      <w:r w:rsidDel="00000000" w:rsidR="00000000" w:rsidRPr="00000000">
        <w:rPr>
          <w:rFonts w:ascii="Arial Narrow" w:cs="Arial Narrow" w:eastAsia="Arial Narrow" w:hAnsi="Arial Narrow"/>
          <w:sz w:val="18"/>
          <w:szCs w:val="18"/>
          <w:rtl w:val="0"/>
        </w:rPr>
        <w:t xml:space="preserve">.</w:t>
      </w:r>
      <w:r w:rsidDel="00000000" w:rsidR="00000000" w:rsidRPr="00000000">
        <w:rPr>
          <w:rtl w:val="0"/>
        </w:rPr>
      </w:r>
    </w:p>
    <w:p w:rsidR="00000000" w:rsidDel="00000000" w:rsidP="00000000" w:rsidRDefault="00000000" w:rsidRPr="00000000" w14:paraId="0000009C">
      <w:pPr>
        <w:numPr>
          <w:ilvl w:val="0"/>
          <w:numId w:val="6"/>
        </w:numPr>
        <w:spacing w:before="243" w:line="205"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GEISTIGES EIGENTUM UND GEWERBLICHE SCHUTZRECHTE</w:t>
      </w:r>
    </w:p>
    <w:p w:rsidR="00000000" w:rsidDel="00000000" w:rsidP="00000000" w:rsidRDefault="00000000" w:rsidRPr="00000000" w14:paraId="0000009D">
      <w:pPr>
        <w:spacing w:before="120" w:line="206" w:lineRule="auto"/>
        <w:ind w:left="426" w:hanging="426"/>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13.1</w:t>
        <w:tab/>
        <w:t xml:space="preserve">Sofern nicht anders vereinbart, bleiben SISLEY und alle seine Lizenzgeber Eigentümer aller geistigen Eigentumsrechte an der Website und den darin enthaltenen Informationen, einschließlich aller Marken, Handelsnamen, Urheberrechte sowie der Rechte an der zugrunde liegenden Software. Jegliche Nutzung der Website, die die (geistigen) Eigentumsrechte von SISLEY oder andere Rechte verletzt, ist strengstens untersagt, um die Website ganz oder teilweise in irgendeiner Form zu übertragen, zu modifizieren, zu übermitteln oder zu reproduzieren. Es ist verboten, ohne vorherige schriftliche Zustimmung von SISLEY Hypertext-Links zu Teilen oder zur gesamten Website einzufügen.</w:t>
      </w:r>
    </w:p>
    <w:p w:rsidR="00000000" w:rsidDel="00000000" w:rsidP="00000000" w:rsidRDefault="00000000" w:rsidRPr="00000000" w14:paraId="0000009E">
      <w:pPr>
        <w:spacing w:before="119" w:line="208" w:lineRule="auto"/>
        <w:ind w:left="432"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Die Webseite und alle auf der Webseite gezeigten Gegenstände gehören ausschließlich SISLEY oder seiner Muttergesellschaft. Es ist absolut verboten, die Webseite oder Teile davon in irgendeiner Form zu verbreiten, zu ändern, zu übermitteln oder zu reproduzieren. Hyperlinks dürfen auf der Webseite oder auf Teilen davon nur mit vorheriger schriftlicher Zustimmung von SISLEY angebracht werden.</w:t>
      </w:r>
    </w:p>
    <w:p w:rsidR="00000000" w:rsidDel="00000000" w:rsidP="00000000" w:rsidRDefault="00000000" w:rsidRPr="00000000" w14:paraId="0000009F">
      <w:pPr>
        <w:spacing w:before="121" w:line="206" w:lineRule="auto"/>
        <w:ind w:left="432" w:hanging="432"/>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13.2 </w:t>
        <w:tab/>
        <w:t xml:space="preserve">c.f.e.b. SISLEY oder seine Muttergesellschaft sind die Eigentümer der ordnungsgemäß registrierten und angemeldeten Marke SISLEY. Es ist verboten, diese Marke zu nutzen und ganz allgemein, die geistigen Eigentums- und gewerblichen Schutzrechte von SISLEY oder seiner Muttergesellschaft zu verletzen.</w:t>
      </w:r>
    </w:p>
    <w:p w:rsidR="00000000" w:rsidDel="00000000" w:rsidP="00000000" w:rsidRDefault="00000000" w:rsidRPr="00000000" w14:paraId="000000A0">
      <w:pPr>
        <w:numPr>
          <w:ilvl w:val="0"/>
          <w:numId w:val="6"/>
        </w:numPr>
        <w:spacing w:before="239" w:line="209"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ANWENDBARES RECHT / ZUSTÄNDIGE RECHTSORDNUNG</w:t>
      </w:r>
    </w:p>
    <w:p w:rsidR="00000000" w:rsidDel="00000000" w:rsidP="00000000" w:rsidRDefault="00000000" w:rsidRPr="00000000" w14:paraId="000000A1">
      <w:pPr>
        <w:spacing w:before="119" w:line="206" w:lineRule="auto"/>
        <w:ind w:left="432" w:hanging="432"/>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14.1 </w:t>
        <w:tab/>
        <w:t xml:space="preserve">Diese Allgemeinen Verkaufs-Geschäftsbedingungen für online-Verkäufe unterliegen deutschem Recht, mit Ausnahme des Un-Kaufrecht (CISG).</w:t>
      </w:r>
    </w:p>
    <w:p w:rsidR="00000000" w:rsidDel="00000000" w:rsidP="00000000" w:rsidRDefault="00000000" w:rsidRPr="00000000" w14:paraId="000000A2">
      <w:pPr>
        <w:spacing w:before="121" w:line="206" w:lineRule="auto"/>
        <w:ind w:left="432" w:hanging="432"/>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14.2 </w:t>
        <w:tab/>
        <w:t xml:space="preserve">Alle Streitigkeiten, die im Zusammenhang mit diesem Dokument entstehen unterliegen ausschließlich der zuständigen deutschen Gerichtsbarkeit, auch in Bezug auf Garantien oder bei mehreren Beklagten.</w:t>
      </w:r>
    </w:p>
    <w:sectPr>
      <w:type w:val="nextPage"/>
      <w:pgSz w:h="15840" w:w="12240" w:orient="portrait"/>
      <w:pgMar w:bottom="1324" w:top="1440" w:left="1800" w:right="17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 w:line="279" w:lineRule="auto"/>
      <w:ind w:left="0" w:right="0" w:firstLine="0"/>
      <w:jc w:val="center"/>
      <w:rPr>
        <w:rFonts w:ascii="Arial Narrow" w:cs="Arial Narrow" w:eastAsia="Arial Narrow" w:hAnsi="Arial Narrow"/>
        <w:b w:val="1"/>
        <w:bCs w:val="1"/>
        <w:i w:val="0"/>
        <w:iCs w:val="0"/>
        <w:smallCaps w:val="0"/>
        <w:strike w:val="0"/>
        <w:color w:val="00008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 w:line="279" w:lineRule="auto"/>
      <w:ind w:left="0" w:right="0" w:firstLine="0"/>
      <w:jc w:val="center"/>
      <w:rPr>
        <w:rFonts w:ascii="Arial Narrow" w:cs="Arial Narrow" w:eastAsia="Arial Narrow" w:hAnsi="Arial Narrow"/>
        <w:b w:val="1"/>
        <w:bCs w:val="1"/>
        <w:i w:val="0"/>
        <w:iCs w:val="0"/>
        <w:smallCaps w:val="0"/>
        <w:strike w:val="0"/>
        <w:color w:val="000080"/>
        <w:sz w:val="16"/>
        <w:szCs w:val="16"/>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80"/>
        <w:sz w:val="16"/>
        <w:szCs w:val="16"/>
        <w:u w:val="none"/>
        <w:shd w:fill="auto" w:val="clear"/>
        <w:vertAlign w:val="baseline"/>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rFonts w:ascii="Arial Narrow" w:cs="Arial Narrow" w:eastAsia="Arial Narrow" w:hAnsi="Arial Narrow"/>
        <w:b w:val="1"/>
        <w:bCs w:val="1"/>
        <w:color w:val="000000"/>
        <w:sz w:val="18"/>
        <w:szCs w:val="18"/>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6"/>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360" w:hanging="36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720" w:hanging="720"/>
      </w:pPr>
      <w:rPr/>
    </w:lvl>
    <w:lvl w:ilvl="6">
      <w:start w:val="1"/>
      <w:numFmt w:val="decimal"/>
      <w:lvlText w:val="%1.%2.%3.%4.%5.%6.%7"/>
      <w:lvlJc w:val="left"/>
      <w:pPr>
        <w:ind w:left="1080" w:hanging="1080"/>
      </w:pPr>
      <w:rPr/>
    </w:lvl>
    <w:lvl w:ilvl="7">
      <w:start w:val="1"/>
      <w:numFmt w:val="decimal"/>
      <w:lvlText w:val="%1.%2.%3.%4.%5.%6.%7.%8"/>
      <w:lvlJc w:val="left"/>
      <w:pPr>
        <w:ind w:left="1080" w:hanging="1080"/>
      </w:pPr>
      <w:rPr/>
    </w:lvl>
    <w:lvl w:ilvl="8">
      <w:start w:val="1"/>
      <w:numFmt w:val="decimal"/>
      <w:lvlText w:val="%1.%2.%3.%4.%5.%6.%7.%8.%9"/>
      <w:lvlJc w:val="left"/>
      <w:pPr>
        <w:ind w:left="1440" w:hanging="1440"/>
      </w:pPr>
      <w:rPr/>
    </w:lvl>
  </w:abstractNum>
  <w:abstractNum w:abstractNumId="3">
    <w:lvl w:ilvl="0">
      <w:start w:val="3"/>
      <w:numFmt w:val="decimal"/>
      <w:lvlText w:val="%1."/>
      <w:lvlJc w:val="left"/>
      <w:pPr>
        <w:ind w:left="0" w:firstLine="0"/>
      </w:pPr>
      <w:rPr>
        <w:rFonts w:ascii="Arial Narrow" w:cs="Arial Narrow" w:eastAsia="Arial Narrow" w:hAnsi="Arial Narrow"/>
        <w:b w:val="1"/>
        <w:bCs w:val="1"/>
        <w:color w:val="000000"/>
        <w:sz w:val="18"/>
        <w:szCs w:val="18"/>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5"/>
      <w:numFmt w:val="decimal"/>
      <w:lvlText w:val="%1."/>
      <w:lvlJc w:val="left"/>
      <w:pPr>
        <w:ind w:left="0" w:firstLine="0"/>
      </w:pPr>
      <w:rPr>
        <w:rFonts w:ascii="Arial Narrow" w:cs="Arial Narrow" w:eastAsia="Arial Narrow" w:hAnsi="Arial Narrow"/>
        <w:b w:val="1"/>
        <w:bCs w:val="1"/>
        <w:color w:val="000000"/>
        <w:sz w:val="18"/>
        <w:szCs w:val="18"/>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8"/>
      <w:numFmt w:val="decimal"/>
      <w:lvlText w:val="%1."/>
      <w:lvlJc w:val="left"/>
      <w:pPr>
        <w:ind w:left="0" w:firstLine="0"/>
      </w:pPr>
      <w:rPr>
        <w:rFonts w:ascii="Arial Narrow" w:cs="Arial Narrow" w:eastAsia="Arial Narrow" w:hAnsi="Arial Narrow"/>
        <w:b w:val="1"/>
        <w:bCs w:val="1"/>
        <w:color w:val="000000"/>
        <w:sz w:val="18"/>
        <w:szCs w:val="18"/>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3"/>
      <w:numFmt w:val="decimal"/>
      <w:lvlText w:val="%1."/>
      <w:lvlJc w:val="left"/>
      <w:pPr>
        <w:ind w:left="0" w:firstLine="0"/>
      </w:pPr>
      <w:rPr>
        <w:rFonts w:ascii="Arial Narrow" w:cs="Arial Narrow" w:eastAsia="Arial Narrow" w:hAnsi="Arial Narrow"/>
        <w:b w:val="1"/>
        <w:bCs w:val="1"/>
        <w:color w:val="000000"/>
        <w:sz w:val="18"/>
        <w:szCs w:val="18"/>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En-tte">
    <w:name w:val="header"/>
    <w:basedOn w:val="Normal"/>
    <w:link w:val="En-tteCar"/>
    <w:uiPriority w:val="99"/>
    <w:unhideWhenUsed w:val="1"/>
    <w:rsid w:val="0019779B"/>
    <w:pPr>
      <w:tabs>
        <w:tab w:val="center" w:pos="4536"/>
        <w:tab w:val="right" w:pos="9072"/>
      </w:tabs>
    </w:pPr>
  </w:style>
  <w:style w:type="character" w:styleId="En-tteCar" w:customStyle="1">
    <w:name w:val="En-tête Car"/>
    <w:basedOn w:val="Policepardfaut"/>
    <w:link w:val="En-tte"/>
    <w:uiPriority w:val="99"/>
    <w:rsid w:val="0019779B"/>
  </w:style>
  <w:style w:type="paragraph" w:styleId="Pieddepage">
    <w:name w:val="footer"/>
    <w:basedOn w:val="Normal"/>
    <w:link w:val="PieddepageCar"/>
    <w:uiPriority w:val="99"/>
    <w:unhideWhenUsed w:val="1"/>
    <w:rsid w:val="0019779B"/>
    <w:pPr>
      <w:tabs>
        <w:tab w:val="center" w:pos="4536"/>
        <w:tab w:val="right" w:pos="9072"/>
      </w:tabs>
    </w:pPr>
  </w:style>
  <w:style w:type="character" w:styleId="PieddepageCar" w:customStyle="1">
    <w:name w:val="Pied de page Car"/>
    <w:basedOn w:val="Policepardfaut"/>
    <w:link w:val="Pieddepage"/>
    <w:uiPriority w:val="99"/>
    <w:rsid w:val="0019779B"/>
  </w:style>
  <w:style w:type="character" w:styleId="Textedelespacerserv">
    <w:name w:val="Placeholder Text"/>
    <w:basedOn w:val="Policepardfaut"/>
    <w:uiPriority w:val="99"/>
    <w:semiHidden w:val="1"/>
    <w:rsid w:val="0019779B"/>
    <w:rPr>
      <w:color w:val="808080"/>
    </w:rPr>
  </w:style>
  <w:style w:type="paragraph" w:styleId="DocsID" w:customStyle="1">
    <w:name w:val="DocsID"/>
    <w:basedOn w:val="Normal"/>
    <w:link w:val="DocsIDChar"/>
    <w:rsid w:val="0019779B"/>
    <w:pPr>
      <w:spacing w:before="14" w:line="279" w:lineRule="exact"/>
      <w:jc w:val="center"/>
      <w:textAlignment w:val="baseline"/>
    </w:pPr>
    <w:rPr>
      <w:rFonts w:ascii="Arial Narrow" w:eastAsia="Arial Narrow" w:hAnsi="Arial Narrow"/>
      <w:b w:val="1"/>
      <w:color w:val="000080"/>
      <w:sz w:val="16"/>
      <w:lang w:val="de-DE"/>
    </w:rPr>
  </w:style>
  <w:style w:type="character" w:styleId="DocsIDChar" w:customStyle="1">
    <w:name w:val="DocsID Char"/>
    <w:basedOn w:val="Policepardfaut"/>
    <w:link w:val="DocsID"/>
    <w:rsid w:val="0019779B"/>
    <w:rPr>
      <w:rFonts w:ascii="Arial Narrow" w:eastAsia="Arial Narrow" w:hAnsi="Arial Narrow"/>
      <w:b w:val="1"/>
      <w:color w:val="000080"/>
      <w:sz w:val="16"/>
      <w:lang w:val="de-DE"/>
    </w:rPr>
  </w:style>
  <w:style w:type="paragraph" w:styleId="Textedebulles">
    <w:name w:val="Balloon Text"/>
    <w:basedOn w:val="Normal"/>
    <w:link w:val="TextedebullesCar"/>
    <w:uiPriority w:val="99"/>
    <w:semiHidden w:val="1"/>
    <w:unhideWhenUsed w:val="1"/>
    <w:rsid w:val="00774E99"/>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774E99"/>
    <w:rPr>
      <w:rFonts w:ascii="Segoe UI" w:cs="Segoe UI" w:hAnsi="Segoe UI"/>
      <w:sz w:val="18"/>
      <w:szCs w:val="18"/>
    </w:rPr>
  </w:style>
  <w:style w:type="paragraph" w:styleId="Paragraphedeliste">
    <w:name w:val="List Paragraph"/>
    <w:basedOn w:val="Normal"/>
    <w:link w:val="ParagraphedelisteCar"/>
    <w:uiPriority w:val="34"/>
    <w:qFormat w:val="1"/>
    <w:rsid w:val="00774E99"/>
    <w:pPr>
      <w:spacing w:after="160" w:line="259" w:lineRule="auto"/>
      <w:ind w:left="720"/>
      <w:contextualSpacing w:val="1"/>
    </w:pPr>
    <w:rPr>
      <w:rFonts w:asciiTheme="minorHAnsi" w:cstheme="minorBidi" w:eastAsiaTheme="minorHAnsi" w:hAnsiTheme="minorHAnsi"/>
      <w:lang w:val="de-DE"/>
    </w:rPr>
  </w:style>
  <w:style w:type="character" w:styleId="Lienhypertexte">
    <w:name w:val="Hyperlink"/>
    <w:basedOn w:val="Policepardfaut"/>
    <w:uiPriority w:val="99"/>
    <w:unhideWhenUsed w:val="1"/>
    <w:rsid w:val="00774E99"/>
    <w:rPr>
      <w:color w:val="0563c1" w:themeColor="hyperlink"/>
      <w:u w:val="single"/>
    </w:rPr>
  </w:style>
  <w:style w:type="character" w:styleId="ParagraphedelisteCar" w:customStyle="1">
    <w:name w:val="Paragraphe de liste Car"/>
    <w:basedOn w:val="Policepardfaut"/>
    <w:link w:val="Paragraphedeliste"/>
    <w:uiPriority w:val="34"/>
    <w:rsid w:val="00774E99"/>
    <w:rPr>
      <w:rFonts w:asciiTheme="minorHAnsi" w:cstheme="minorBidi" w:eastAsiaTheme="minorHAnsi" w:hAnsiTheme="minorHAnsi"/>
      <w:lang w:val="de-DE"/>
    </w:rPr>
  </w:style>
  <w:style w:type="character" w:styleId="Marquedecommentaire">
    <w:name w:val="annotation reference"/>
    <w:basedOn w:val="Policepardfaut"/>
    <w:uiPriority w:val="99"/>
    <w:semiHidden w:val="1"/>
    <w:unhideWhenUsed w:val="1"/>
    <w:rsid w:val="00774E99"/>
    <w:rPr>
      <w:sz w:val="16"/>
      <w:szCs w:val="16"/>
    </w:rPr>
  </w:style>
  <w:style w:type="paragraph" w:styleId="Commentaire">
    <w:name w:val="annotation text"/>
    <w:basedOn w:val="Normal"/>
    <w:link w:val="CommentaireCar"/>
    <w:uiPriority w:val="99"/>
    <w:unhideWhenUsed w:val="1"/>
    <w:rsid w:val="00774E99"/>
    <w:pPr>
      <w:spacing w:after="160"/>
    </w:pPr>
    <w:rPr>
      <w:rFonts w:asciiTheme="minorHAnsi" w:cstheme="minorBidi" w:eastAsiaTheme="minorHAnsi" w:hAnsiTheme="minorHAnsi"/>
      <w:sz w:val="20"/>
      <w:szCs w:val="20"/>
      <w:lang w:val="de-DE"/>
    </w:rPr>
  </w:style>
  <w:style w:type="character" w:styleId="CommentaireCar" w:customStyle="1">
    <w:name w:val="Commentaire Car"/>
    <w:basedOn w:val="Policepardfaut"/>
    <w:link w:val="Commentaire"/>
    <w:uiPriority w:val="99"/>
    <w:rsid w:val="00774E99"/>
    <w:rPr>
      <w:rFonts w:asciiTheme="minorHAnsi" w:cstheme="minorBidi" w:eastAsiaTheme="minorHAnsi" w:hAnsiTheme="minorHAnsi"/>
      <w:sz w:val="20"/>
      <w:szCs w:val="20"/>
      <w:lang w:val="de-DE"/>
    </w:rPr>
  </w:style>
  <w:style w:type="paragraph" w:styleId="al-center" w:customStyle="1">
    <w:name w:val="al-center"/>
    <w:basedOn w:val="Normal"/>
    <w:rsid w:val="00487F62"/>
    <w:pPr>
      <w:spacing w:after="100" w:afterAutospacing="1" w:before="100" w:beforeAutospacing="1"/>
    </w:pPr>
    <w:rPr>
      <w:rFonts w:eastAsia="Times New Roman"/>
      <w:sz w:val="24"/>
      <w:szCs w:val="24"/>
      <w:lang w:eastAsia="de-DE" w:val="de-DE"/>
    </w:rPr>
  </w:style>
  <w:style w:type="character" w:styleId="Accentuation">
    <w:name w:val="Emphasis"/>
    <w:basedOn w:val="Policepardfaut"/>
    <w:uiPriority w:val="20"/>
    <w:qFormat w:val="1"/>
    <w:rsid w:val="00487F62"/>
    <w:rPr>
      <w:i w:val="1"/>
      <w:iCs w:val="1"/>
    </w:rPr>
  </w:style>
  <w:style w:type="paragraph" w:styleId="NormalWeb">
    <w:name w:val="Normal (Web)"/>
    <w:basedOn w:val="Normal"/>
    <w:uiPriority w:val="99"/>
    <w:semiHidden w:val="1"/>
    <w:unhideWhenUsed w:val="1"/>
    <w:rsid w:val="00487F62"/>
    <w:pPr>
      <w:spacing w:after="100" w:afterAutospacing="1" w:before="100" w:beforeAutospacing="1"/>
    </w:pPr>
    <w:rPr>
      <w:rFonts w:eastAsia="Times New Roman"/>
      <w:sz w:val="24"/>
      <w:szCs w:val="24"/>
      <w:lang w:eastAsia="de-DE" w:val="de-DE"/>
    </w:rPr>
  </w:style>
  <w:style w:type="paragraph" w:styleId="Rvision">
    <w:name w:val="Revision"/>
    <w:hidden w:val="1"/>
    <w:uiPriority w:val="99"/>
    <w:semiHidden w:val="1"/>
    <w:rsid w:val="00C15563"/>
  </w:style>
  <w:style w:type="paragraph" w:styleId="Objetducommentaire">
    <w:name w:val="annotation subject"/>
    <w:basedOn w:val="Commentaire"/>
    <w:next w:val="Commentaire"/>
    <w:link w:val="ObjetducommentaireCar"/>
    <w:uiPriority w:val="99"/>
    <w:semiHidden w:val="1"/>
    <w:unhideWhenUsed w:val="1"/>
    <w:rsid w:val="00C15563"/>
    <w:pPr>
      <w:spacing w:after="0"/>
    </w:pPr>
    <w:rPr>
      <w:rFonts w:ascii="Times New Roman" w:cs="Times New Roman" w:eastAsia="PMingLiU" w:hAnsi="Times New Roman"/>
      <w:b w:val="1"/>
      <w:bCs w:val="1"/>
      <w:lang w:val="en-US"/>
    </w:rPr>
  </w:style>
  <w:style w:type="character" w:styleId="ObjetducommentaireCar" w:customStyle="1">
    <w:name w:val="Objet du commentaire Car"/>
    <w:basedOn w:val="CommentaireCar"/>
    <w:link w:val="Objetducommentaire"/>
    <w:uiPriority w:val="99"/>
    <w:semiHidden w:val="1"/>
    <w:rsid w:val="00C15563"/>
    <w:rPr>
      <w:rFonts w:asciiTheme="minorHAnsi" w:cstheme="minorBidi" w:eastAsiaTheme="minorHAnsi" w:hAnsiTheme="minorHAnsi"/>
      <w:b w:val="1"/>
      <w:bCs w:val="1"/>
      <w:sz w:val="20"/>
      <w:szCs w:val="20"/>
      <w:lang w:val="de-DE"/>
    </w:rPr>
  </w:style>
  <w:style w:type="character" w:styleId="lev">
    <w:name w:val="Strong"/>
    <w:basedOn w:val="Policepardfaut"/>
    <w:uiPriority w:val="22"/>
    <w:qFormat w:val="1"/>
    <w:rsid w:val="008B2C44"/>
    <w:rPr>
      <w:b w:val="1"/>
      <w:bCs w:val="1"/>
    </w:rPr>
  </w:style>
  <w:style w:type="character" w:styleId="NichtaufgelsteErwhnung1" w:customStyle="1">
    <w:name w:val="Nicht aufgelöste Erwähnung1"/>
    <w:basedOn w:val="Policepardfaut"/>
    <w:uiPriority w:val="99"/>
    <w:semiHidden w:val="1"/>
    <w:unhideWhenUsed w:val="1"/>
    <w:rsid w:val="00A94D40"/>
    <w:rPr>
      <w:color w:val="605e5c"/>
      <w:shd w:color="auto" w:fill="e1dfdd" w:val="clear"/>
    </w:rPr>
  </w:style>
  <w:style w:type="character" w:styleId="UnresolvedMention" w:customStyle="1">
    <w:name w:val="Unresolved Mention"/>
    <w:basedOn w:val="Policepardfaut"/>
    <w:uiPriority w:val="99"/>
    <w:semiHidden w:val="1"/>
    <w:unhideWhenUsed w:val="1"/>
    <w:rsid w:val="005261B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boutique.munich@sisley.fr" TargetMode="External"/><Relationship Id="rId10" Type="http://schemas.openxmlformats.org/officeDocument/2006/relationships/footer" Target="footer1.xml"/><Relationship Id="rId13" Type="http://schemas.openxmlformats.org/officeDocument/2006/relationships/hyperlink" Target="mailto:customerservice-online-de@sisley-paris.com" TargetMode="External"/><Relationship Id="rId12" Type="http://schemas.openxmlformats.org/officeDocument/2006/relationships/hyperlink" Target="mailto:customerserviceDE@sisley.f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ustomerserviceDE@sisley.fr" TargetMode="External"/><Relationship Id="rId15" Type="http://schemas.openxmlformats.org/officeDocument/2006/relationships/hyperlink" Target="https://www.sisley-paris.com/on/demandware.static/-/Library-Sites-Sisley/default/legal/DE_SISLEY_Personal_Data_Protection_Policy.docx" TargetMode="External"/><Relationship Id="rId14" Type="http://schemas.openxmlformats.org/officeDocument/2006/relationships/hyperlink" Target="https://www.sisley-paris.com/on/demandware.static/-/Library-Sites-Sisley/default/legal/DE_SISLEY_Loyalty_program.docx" TargetMode="External"/><Relationship Id="rId16" Type="http://schemas.openxmlformats.org/officeDocument/2006/relationships/hyperlink" Target="https://www.sisley-paris.com/de-DE/cooki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de-DE" TargetMode="External"/><Relationship Id="rId8" Type="http://schemas.openxmlformats.org/officeDocument/2006/relationships/hyperlink" Target="http://www.sisley-paris.d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SJo8dVTWtB/CwMQ2G05NTPMwEw==">CgMxLjAyDmgucXV5bThvOTViamVjOAByITFJY2pMRnlVSlhvYVN4UVh5MG4yaElWdTBVNzdoeVRYSg==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2022-03-08T13:45:00Z</dcterms:created>
  <dc:creator>Franziska Wieler</dc:creator>
</cp:coreProperties>
</file>